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39" w:type="dxa"/>
        <w:tblLayout w:type="fixed"/>
        <w:tblLook w:val="00A0"/>
      </w:tblPr>
      <w:tblGrid>
        <w:gridCol w:w="1951"/>
        <w:gridCol w:w="1843"/>
        <w:gridCol w:w="1984"/>
        <w:gridCol w:w="3261"/>
      </w:tblGrid>
      <w:tr w:rsidR="00E75B2F" w:rsidRPr="00681D42">
        <w:tc>
          <w:tcPr>
            <w:tcW w:w="1951" w:type="dxa"/>
          </w:tcPr>
          <w:p w:rsidR="00E75B2F" w:rsidRPr="00681D42" w:rsidRDefault="00E75B2F" w:rsidP="00E75B2F">
            <w:pPr>
              <w:pStyle w:val="Default"/>
              <w:jc w:val="both"/>
              <w:rPr>
                <w:rFonts w:ascii="Arial" w:hAnsi="Arial"/>
                <w:b/>
                <w:bCs/>
                <w:sz w:val="20"/>
                <w:szCs w:val="23"/>
                <w:lang w:eastAsia="de-DE"/>
              </w:rPr>
            </w:pPr>
            <w:r w:rsidRPr="00681D42">
              <w:rPr>
                <w:rFonts w:ascii="Arial" w:hAnsi="Arial"/>
                <w:b/>
                <w:noProof/>
                <w:sz w:val="20"/>
                <w:szCs w:val="23"/>
                <w:lang w:val="ru-RU" w:eastAsia="ru-RU"/>
              </w:rPr>
              <w:drawing>
                <wp:inline distT="0" distB="0" distL="0" distR="0">
                  <wp:extent cx="876300" cy="723900"/>
                  <wp:effectExtent l="25400" t="0" r="0" b="0"/>
                  <wp:docPr id="4" name="B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 1"/>
                          <pic:cNvPicPr>
                            <a:picLocks noChangeAspect="1" noChangeArrowheads="1"/>
                          </pic:cNvPicPr>
                        </pic:nvPicPr>
                        <pic:blipFill>
                          <a:blip r:embed="rId7" cstate="print"/>
                          <a:srcRect/>
                          <a:stretch>
                            <a:fillRect/>
                          </a:stretch>
                        </pic:blipFill>
                        <pic:spPr bwMode="auto">
                          <a:xfrm>
                            <a:off x="0" y="0"/>
                            <a:ext cx="876300" cy="723900"/>
                          </a:xfrm>
                          <a:prstGeom prst="rect">
                            <a:avLst/>
                          </a:prstGeom>
                          <a:noFill/>
                          <a:ln w="9525">
                            <a:noFill/>
                            <a:miter lim="800000"/>
                            <a:headEnd/>
                            <a:tailEnd/>
                          </a:ln>
                        </pic:spPr>
                      </pic:pic>
                    </a:graphicData>
                  </a:graphic>
                </wp:inline>
              </w:drawing>
            </w:r>
          </w:p>
        </w:tc>
        <w:tc>
          <w:tcPr>
            <w:tcW w:w="1843" w:type="dxa"/>
          </w:tcPr>
          <w:p w:rsidR="00E75B2F" w:rsidRPr="00681D42" w:rsidRDefault="00E75B2F" w:rsidP="00E75B2F">
            <w:pPr>
              <w:pStyle w:val="Default"/>
              <w:jc w:val="both"/>
              <w:rPr>
                <w:rFonts w:ascii="Arial" w:hAnsi="Arial"/>
                <w:b/>
                <w:bCs/>
                <w:sz w:val="20"/>
                <w:szCs w:val="23"/>
                <w:lang w:eastAsia="de-DE"/>
              </w:rPr>
            </w:pPr>
            <w:r w:rsidRPr="00681D42">
              <w:rPr>
                <w:rFonts w:ascii="Arial" w:hAnsi="Arial"/>
                <w:b/>
                <w:noProof/>
                <w:sz w:val="20"/>
                <w:szCs w:val="23"/>
                <w:lang w:val="ru-RU" w:eastAsia="ru-RU"/>
              </w:rPr>
              <w:drawing>
                <wp:inline distT="0" distB="0" distL="0" distR="0">
                  <wp:extent cx="711200" cy="787400"/>
                  <wp:effectExtent l="25400" t="0" r="0" b="0"/>
                  <wp:docPr id="5" name="Bild 5" descr="::::::::private:var:folders:qJ:qJVXLCG5FOS7VoP-teYofk+++TI:-Tmp-:com.apple.mail.drag:logo_Kyrgyz C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private:var:folders:qJ:qJVXLCG5FOS7VoP-teYofk+++TI:-Tmp-:com.apple.mail.drag:logo_Kyrgyz CAT.jpg"/>
                          <pic:cNvPicPr>
                            <a:picLocks noChangeAspect="1" noChangeArrowheads="1"/>
                          </pic:cNvPicPr>
                        </pic:nvPicPr>
                        <pic:blipFill>
                          <a:blip r:embed="rId8" cstate="print"/>
                          <a:srcRect/>
                          <a:stretch>
                            <a:fillRect/>
                          </a:stretch>
                        </pic:blipFill>
                        <pic:spPr bwMode="auto">
                          <a:xfrm>
                            <a:off x="0" y="0"/>
                            <a:ext cx="711200" cy="787400"/>
                          </a:xfrm>
                          <a:prstGeom prst="rect">
                            <a:avLst/>
                          </a:prstGeom>
                          <a:noFill/>
                          <a:ln w="9525">
                            <a:noFill/>
                            <a:miter lim="800000"/>
                            <a:headEnd/>
                            <a:tailEnd/>
                          </a:ln>
                        </pic:spPr>
                      </pic:pic>
                    </a:graphicData>
                  </a:graphic>
                </wp:inline>
              </w:drawing>
            </w:r>
          </w:p>
        </w:tc>
        <w:tc>
          <w:tcPr>
            <w:tcW w:w="1984" w:type="dxa"/>
          </w:tcPr>
          <w:p w:rsidR="00E75B2F" w:rsidRPr="00681D42" w:rsidRDefault="00E75B2F" w:rsidP="00E75B2F">
            <w:pPr>
              <w:pStyle w:val="Default"/>
              <w:jc w:val="both"/>
              <w:rPr>
                <w:rFonts w:ascii="Arial" w:hAnsi="Arial"/>
                <w:b/>
                <w:bCs/>
                <w:sz w:val="20"/>
                <w:szCs w:val="23"/>
                <w:lang w:eastAsia="de-DE"/>
              </w:rPr>
            </w:pPr>
            <w:r w:rsidRPr="00681D42">
              <w:rPr>
                <w:rFonts w:ascii="Arial" w:hAnsi="Arial"/>
                <w:b/>
                <w:noProof/>
                <w:sz w:val="20"/>
                <w:szCs w:val="23"/>
                <w:lang w:val="ru-RU" w:eastAsia="ru-RU"/>
              </w:rPr>
              <w:drawing>
                <wp:inline distT="0" distB="0" distL="0" distR="0">
                  <wp:extent cx="723900" cy="723900"/>
                  <wp:effectExtent l="25400" t="0" r="0" b="0"/>
                  <wp:docPr id="6"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9"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3261" w:type="dxa"/>
          </w:tcPr>
          <w:p w:rsidR="00E75B2F" w:rsidRPr="00681D42" w:rsidRDefault="00E75B2F" w:rsidP="00E75B2F">
            <w:pPr>
              <w:pStyle w:val="Default"/>
              <w:jc w:val="both"/>
              <w:rPr>
                <w:rFonts w:ascii="Arial" w:hAnsi="Arial"/>
                <w:noProof/>
                <w:sz w:val="20"/>
                <w:lang w:eastAsia="de-DE"/>
              </w:rPr>
            </w:pPr>
            <w:r w:rsidRPr="00681D42">
              <w:rPr>
                <w:rFonts w:ascii="Arial" w:hAnsi="Arial"/>
                <w:noProof/>
                <w:sz w:val="20"/>
                <w:lang w:val="ru-RU" w:eastAsia="ru-RU"/>
              </w:rPr>
              <w:drawing>
                <wp:inline distT="0" distB="0" distL="0" distR="0">
                  <wp:extent cx="1524000" cy="215900"/>
                  <wp:effectExtent l="25400" t="0" r="0" b="0"/>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0" cstate="print"/>
                          <a:srcRect/>
                          <a:stretch>
                            <a:fillRect/>
                          </a:stretch>
                        </pic:blipFill>
                        <pic:spPr bwMode="auto">
                          <a:xfrm>
                            <a:off x="0" y="0"/>
                            <a:ext cx="1524000" cy="215900"/>
                          </a:xfrm>
                          <a:prstGeom prst="rect">
                            <a:avLst/>
                          </a:prstGeom>
                          <a:solidFill>
                            <a:srgbClr val="FFFFFF"/>
                          </a:solidFill>
                          <a:ln w="9525">
                            <a:noFill/>
                            <a:miter lim="800000"/>
                            <a:headEnd/>
                            <a:tailEnd/>
                          </a:ln>
                        </pic:spPr>
                      </pic:pic>
                    </a:graphicData>
                  </a:graphic>
                </wp:inline>
              </w:drawing>
            </w:r>
          </w:p>
          <w:p w:rsidR="00E75B2F" w:rsidRPr="00681D42" w:rsidRDefault="00E75B2F" w:rsidP="00E75B2F">
            <w:pPr>
              <w:pStyle w:val="Default"/>
              <w:jc w:val="both"/>
              <w:rPr>
                <w:rFonts w:ascii="Arial" w:hAnsi="Arial"/>
                <w:noProof/>
                <w:sz w:val="20"/>
                <w:lang w:eastAsia="de-DE"/>
              </w:rPr>
            </w:pPr>
          </w:p>
          <w:p w:rsidR="00E75B2F" w:rsidRPr="00681D42" w:rsidRDefault="00E75B2F" w:rsidP="00E75B2F">
            <w:pPr>
              <w:pStyle w:val="Default"/>
              <w:jc w:val="both"/>
              <w:rPr>
                <w:rFonts w:ascii="Arial" w:hAnsi="Arial"/>
                <w:noProof/>
                <w:sz w:val="20"/>
                <w:lang w:eastAsia="de-DE"/>
              </w:rPr>
            </w:pPr>
            <w:r w:rsidRPr="00681D42">
              <w:rPr>
                <w:rFonts w:ascii="Arial" w:hAnsi="Arial"/>
                <w:noProof/>
                <w:sz w:val="20"/>
                <w:lang w:val="ru-RU" w:eastAsia="ru-RU"/>
              </w:rPr>
              <w:drawing>
                <wp:inline distT="0" distB="0" distL="0" distR="0">
                  <wp:extent cx="1168400" cy="520700"/>
                  <wp:effectExtent l="25400" t="0" r="0" b="0"/>
                  <wp:docPr id="8" name="Bild 9" descr="::iph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phr logo.jpg"/>
                          <pic:cNvPicPr>
                            <a:picLocks noChangeAspect="1" noChangeArrowheads="1"/>
                          </pic:cNvPicPr>
                        </pic:nvPicPr>
                        <pic:blipFill>
                          <a:blip r:embed="rId11" cstate="print"/>
                          <a:srcRect/>
                          <a:stretch>
                            <a:fillRect/>
                          </a:stretch>
                        </pic:blipFill>
                        <pic:spPr bwMode="auto">
                          <a:xfrm>
                            <a:off x="0" y="0"/>
                            <a:ext cx="1168400" cy="520700"/>
                          </a:xfrm>
                          <a:prstGeom prst="rect">
                            <a:avLst/>
                          </a:prstGeom>
                          <a:noFill/>
                          <a:ln w="9525">
                            <a:noFill/>
                            <a:miter lim="800000"/>
                            <a:headEnd/>
                            <a:tailEnd/>
                          </a:ln>
                        </pic:spPr>
                      </pic:pic>
                    </a:graphicData>
                  </a:graphic>
                </wp:inline>
              </w:drawing>
            </w:r>
          </w:p>
        </w:tc>
      </w:tr>
    </w:tbl>
    <w:p w:rsidR="00E75B2F" w:rsidRDefault="00E75B2F" w:rsidP="002B245B">
      <w:pPr>
        <w:rPr>
          <w:rFonts w:ascii="Arial" w:hAnsi="Arial"/>
          <w:b/>
          <w:sz w:val="20"/>
          <w:lang w:val="ru-RU"/>
        </w:rPr>
      </w:pPr>
    </w:p>
    <w:p w:rsidR="008C3F95" w:rsidRDefault="008C3F95" w:rsidP="008C0616">
      <w:pPr>
        <w:jc w:val="both"/>
        <w:rPr>
          <w:rFonts w:ascii="Arial" w:hAnsi="Arial"/>
          <w:sz w:val="20"/>
        </w:rPr>
      </w:pPr>
    </w:p>
    <w:p w:rsidR="00142081" w:rsidRPr="004A7423" w:rsidRDefault="001D3423" w:rsidP="008C0616">
      <w:pPr>
        <w:jc w:val="both"/>
        <w:rPr>
          <w:rFonts w:ascii="Arial" w:hAnsi="Arial"/>
          <w:sz w:val="20"/>
        </w:rPr>
      </w:pPr>
      <w:r>
        <w:rPr>
          <w:rFonts w:ascii="Arial" w:hAnsi="Arial"/>
          <w:sz w:val="20"/>
        </w:rPr>
        <w:t>Open L</w:t>
      </w:r>
      <w:r w:rsidR="00262293" w:rsidRPr="004A7423">
        <w:rPr>
          <w:rFonts w:ascii="Arial" w:hAnsi="Arial"/>
          <w:sz w:val="20"/>
        </w:rPr>
        <w:t xml:space="preserve">etter </w:t>
      </w:r>
      <w:r w:rsidR="00223296" w:rsidRPr="004A7423">
        <w:rPr>
          <w:rFonts w:ascii="Arial" w:hAnsi="Arial"/>
          <w:sz w:val="20"/>
        </w:rPr>
        <w:t xml:space="preserve">to </w:t>
      </w:r>
      <w:r w:rsidR="004A7423" w:rsidRPr="004A7423">
        <w:rPr>
          <w:rFonts w:ascii="Arial" w:hAnsi="Arial"/>
          <w:b/>
          <w:sz w:val="20"/>
        </w:rPr>
        <w:t xml:space="preserve">Lieutenant-General </w:t>
      </w:r>
      <w:proofErr w:type="spellStart"/>
      <w:r w:rsidR="004A7423" w:rsidRPr="004A7423">
        <w:rPr>
          <w:rFonts w:ascii="Arial" w:hAnsi="Arial"/>
          <w:b/>
          <w:sz w:val="20"/>
        </w:rPr>
        <w:t>Radjabali</w:t>
      </w:r>
      <w:proofErr w:type="spellEnd"/>
      <w:r w:rsidR="004A7423" w:rsidRPr="004A7423">
        <w:rPr>
          <w:rFonts w:ascii="Arial" w:hAnsi="Arial"/>
          <w:b/>
          <w:sz w:val="20"/>
        </w:rPr>
        <w:t xml:space="preserve"> </w:t>
      </w:r>
      <w:proofErr w:type="spellStart"/>
      <w:r w:rsidR="004A7423" w:rsidRPr="004A7423">
        <w:rPr>
          <w:rFonts w:ascii="Arial" w:hAnsi="Arial"/>
          <w:b/>
          <w:sz w:val="20"/>
        </w:rPr>
        <w:t>Rahmonali</w:t>
      </w:r>
      <w:proofErr w:type="spellEnd"/>
      <w:r w:rsidR="004A7423" w:rsidRPr="004A7423">
        <w:rPr>
          <w:rFonts w:ascii="Arial" w:hAnsi="Arial"/>
          <w:b/>
          <w:sz w:val="20"/>
        </w:rPr>
        <w:t>,</w:t>
      </w:r>
      <w:r w:rsidR="004A7423">
        <w:rPr>
          <w:rFonts w:ascii="Arial" w:hAnsi="Arial"/>
          <w:sz w:val="20"/>
        </w:rPr>
        <w:t xml:space="preserve"> </w:t>
      </w:r>
      <w:r w:rsidR="00223296" w:rsidRPr="00BA08B2">
        <w:rPr>
          <w:rFonts w:ascii="Arial" w:hAnsi="Arial"/>
          <w:b/>
          <w:sz w:val="20"/>
        </w:rPr>
        <w:t xml:space="preserve">Commander-in-Chief of </w:t>
      </w:r>
      <w:r w:rsidR="008C0616" w:rsidRPr="00BA08B2">
        <w:rPr>
          <w:rFonts w:ascii="Arial" w:hAnsi="Arial"/>
          <w:b/>
          <w:sz w:val="20"/>
        </w:rPr>
        <w:t xml:space="preserve">Border Guards </w:t>
      </w:r>
      <w:r w:rsidR="00223296" w:rsidRPr="00BA08B2">
        <w:rPr>
          <w:rFonts w:ascii="Arial" w:hAnsi="Arial"/>
          <w:b/>
          <w:sz w:val="20"/>
        </w:rPr>
        <w:t>under the State Committee for National Security of Tajikistan</w:t>
      </w:r>
      <w:r w:rsidR="00613C19" w:rsidRPr="00BA08B2">
        <w:rPr>
          <w:rFonts w:ascii="Arial" w:hAnsi="Arial"/>
          <w:b/>
          <w:sz w:val="20"/>
        </w:rPr>
        <w:t xml:space="preserve"> </w:t>
      </w:r>
      <w:r w:rsidR="00613C19" w:rsidRPr="004A7423">
        <w:rPr>
          <w:rFonts w:ascii="Arial" w:hAnsi="Arial"/>
          <w:sz w:val="20"/>
        </w:rPr>
        <w:t>calls for an end to the hazing of conscripts</w:t>
      </w:r>
    </w:p>
    <w:p w:rsidR="009E6879" w:rsidRPr="00BA08B2" w:rsidRDefault="009E6879" w:rsidP="00F718D9">
      <w:pPr>
        <w:rPr>
          <w:rFonts w:ascii="Arial" w:hAnsi="Arial"/>
          <w:sz w:val="20"/>
        </w:rPr>
      </w:pPr>
    </w:p>
    <w:p w:rsidR="00995E14" w:rsidRPr="00BA08B2" w:rsidRDefault="009E6879" w:rsidP="009E6879">
      <w:pPr>
        <w:jc w:val="right"/>
        <w:rPr>
          <w:rFonts w:ascii="Arial" w:hAnsi="Arial"/>
          <w:sz w:val="20"/>
        </w:rPr>
      </w:pPr>
      <w:r w:rsidRPr="00BA08B2">
        <w:rPr>
          <w:rFonts w:ascii="Arial" w:hAnsi="Arial"/>
          <w:sz w:val="20"/>
        </w:rPr>
        <w:t>2</w:t>
      </w:r>
      <w:r w:rsidR="000D5F54">
        <w:rPr>
          <w:rFonts w:ascii="Arial" w:hAnsi="Arial"/>
          <w:sz w:val="20"/>
        </w:rPr>
        <w:t>9</w:t>
      </w:r>
      <w:r w:rsidRPr="00BA08B2">
        <w:rPr>
          <w:rFonts w:ascii="Arial" w:hAnsi="Arial"/>
          <w:sz w:val="20"/>
        </w:rPr>
        <w:t xml:space="preserve"> May 2014</w:t>
      </w:r>
    </w:p>
    <w:p w:rsidR="00BA4367" w:rsidRPr="00BA08B2" w:rsidRDefault="00BA4367" w:rsidP="00F718D9">
      <w:pPr>
        <w:rPr>
          <w:rFonts w:ascii="Arial" w:hAnsi="Arial"/>
          <w:sz w:val="20"/>
        </w:rPr>
      </w:pPr>
    </w:p>
    <w:p w:rsidR="00F718D9" w:rsidRPr="00662D35" w:rsidRDefault="00BA4367" w:rsidP="000F7725">
      <w:pPr>
        <w:jc w:val="both"/>
        <w:rPr>
          <w:rFonts w:ascii="Arial" w:hAnsi="Arial"/>
          <w:b/>
          <w:sz w:val="20"/>
        </w:rPr>
      </w:pPr>
      <w:r w:rsidRPr="00662D35">
        <w:rPr>
          <w:rFonts w:ascii="Arial" w:hAnsi="Arial"/>
          <w:b/>
          <w:sz w:val="20"/>
        </w:rPr>
        <w:t xml:space="preserve">Dear </w:t>
      </w:r>
      <w:proofErr w:type="spellStart"/>
      <w:r w:rsidR="000D5F54">
        <w:rPr>
          <w:rFonts w:ascii="Arial" w:hAnsi="Arial"/>
          <w:b/>
          <w:sz w:val="20"/>
        </w:rPr>
        <w:t>Radjabali</w:t>
      </w:r>
      <w:proofErr w:type="spellEnd"/>
      <w:r w:rsidR="00142081" w:rsidRPr="00662D35">
        <w:rPr>
          <w:rFonts w:ascii="Arial" w:hAnsi="Arial"/>
          <w:b/>
          <w:sz w:val="20"/>
        </w:rPr>
        <w:t xml:space="preserve"> </w:t>
      </w:r>
      <w:proofErr w:type="spellStart"/>
      <w:r w:rsidR="00142081" w:rsidRPr="00662D35">
        <w:rPr>
          <w:rFonts w:ascii="Arial" w:hAnsi="Arial"/>
          <w:b/>
          <w:sz w:val="20"/>
        </w:rPr>
        <w:t>Rah</w:t>
      </w:r>
      <w:r w:rsidR="004A7423" w:rsidRPr="00662D35">
        <w:rPr>
          <w:rFonts w:ascii="Arial" w:hAnsi="Arial"/>
          <w:b/>
          <w:sz w:val="20"/>
        </w:rPr>
        <w:t>monali</w:t>
      </w:r>
      <w:proofErr w:type="spellEnd"/>
      <w:r w:rsidRPr="00662D35">
        <w:rPr>
          <w:rFonts w:ascii="Arial" w:hAnsi="Arial"/>
          <w:b/>
          <w:sz w:val="20"/>
        </w:rPr>
        <w:t>,</w:t>
      </w:r>
      <w:r w:rsidR="00142081" w:rsidRPr="00662D35">
        <w:rPr>
          <w:rFonts w:ascii="Arial" w:hAnsi="Arial"/>
          <w:b/>
          <w:sz w:val="20"/>
        </w:rPr>
        <w:t xml:space="preserve"> </w:t>
      </w:r>
    </w:p>
    <w:p w:rsidR="00BA4367" w:rsidRPr="00BA08B2" w:rsidRDefault="00BA4367" w:rsidP="000F7725">
      <w:pPr>
        <w:jc w:val="both"/>
        <w:rPr>
          <w:rFonts w:ascii="Arial" w:hAnsi="Arial"/>
          <w:sz w:val="20"/>
        </w:rPr>
      </w:pPr>
    </w:p>
    <w:p w:rsidR="00662D35" w:rsidRDefault="000D5F54" w:rsidP="000F7725">
      <w:pPr>
        <w:jc w:val="both"/>
        <w:rPr>
          <w:rFonts w:ascii="Arial" w:hAnsi="Arial"/>
          <w:sz w:val="20"/>
        </w:rPr>
      </w:pPr>
      <w:r>
        <w:rPr>
          <w:rFonts w:ascii="Arial" w:hAnsi="Arial"/>
          <w:sz w:val="20"/>
        </w:rPr>
        <w:t>On 28 May 2014</w:t>
      </w:r>
      <w:r w:rsidR="0060096E" w:rsidRPr="00BA08B2">
        <w:rPr>
          <w:rFonts w:ascii="Arial" w:hAnsi="Arial"/>
          <w:sz w:val="20"/>
        </w:rPr>
        <w:t xml:space="preserve"> </w:t>
      </w:r>
      <w:r w:rsidR="00BA4367" w:rsidRPr="00BA08B2">
        <w:rPr>
          <w:rFonts w:ascii="Arial" w:hAnsi="Arial"/>
          <w:sz w:val="20"/>
        </w:rPr>
        <w:t>the people of Tajikistan celebrate</w:t>
      </w:r>
      <w:r>
        <w:rPr>
          <w:rFonts w:ascii="Arial" w:hAnsi="Arial"/>
          <w:sz w:val="20"/>
        </w:rPr>
        <w:t>d</w:t>
      </w:r>
      <w:r w:rsidR="00BA4367" w:rsidRPr="00BA08B2">
        <w:rPr>
          <w:rFonts w:ascii="Arial" w:hAnsi="Arial"/>
          <w:sz w:val="20"/>
        </w:rPr>
        <w:t xml:space="preserve"> </w:t>
      </w:r>
      <w:r w:rsidR="005D2A1B" w:rsidRPr="00BA08B2">
        <w:rPr>
          <w:rFonts w:ascii="Arial" w:hAnsi="Arial"/>
          <w:sz w:val="20"/>
        </w:rPr>
        <w:t>the Day of the Border Guard and commemorate</w:t>
      </w:r>
      <w:r>
        <w:rPr>
          <w:rFonts w:ascii="Arial" w:hAnsi="Arial"/>
          <w:sz w:val="20"/>
        </w:rPr>
        <w:t>d</w:t>
      </w:r>
      <w:r w:rsidR="005D2A1B" w:rsidRPr="00BA08B2">
        <w:rPr>
          <w:rFonts w:ascii="Arial" w:hAnsi="Arial"/>
          <w:sz w:val="20"/>
        </w:rPr>
        <w:t xml:space="preserve"> </w:t>
      </w:r>
      <w:r w:rsidR="00662D35">
        <w:rPr>
          <w:rFonts w:ascii="Arial" w:hAnsi="Arial"/>
          <w:sz w:val="20"/>
        </w:rPr>
        <w:t>the 20</w:t>
      </w:r>
      <w:r w:rsidR="00662D35" w:rsidRPr="00662D35">
        <w:rPr>
          <w:rFonts w:ascii="Arial" w:hAnsi="Arial"/>
          <w:sz w:val="20"/>
          <w:vertAlign w:val="superscript"/>
        </w:rPr>
        <w:t>th</w:t>
      </w:r>
      <w:r w:rsidR="00BA4367" w:rsidRPr="00BA08B2">
        <w:rPr>
          <w:rFonts w:ascii="Arial" w:hAnsi="Arial"/>
          <w:sz w:val="20"/>
        </w:rPr>
        <w:t xml:space="preserve"> anniversary </w:t>
      </w:r>
      <w:r w:rsidR="0060096E" w:rsidRPr="00BA08B2">
        <w:rPr>
          <w:rFonts w:ascii="Arial" w:hAnsi="Arial"/>
          <w:sz w:val="20"/>
        </w:rPr>
        <w:t>of</w:t>
      </w:r>
      <w:r w:rsidR="00BA4367" w:rsidRPr="00BA08B2">
        <w:rPr>
          <w:rFonts w:ascii="Arial" w:hAnsi="Arial"/>
          <w:sz w:val="20"/>
        </w:rPr>
        <w:t xml:space="preserve"> the establishmen</w:t>
      </w:r>
      <w:r w:rsidR="00C43F92" w:rsidRPr="00BA08B2">
        <w:rPr>
          <w:rFonts w:ascii="Arial" w:hAnsi="Arial"/>
          <w:sz w:val="20"/>
        </w:rPr>
        <w:t>t</w:t>
      </w:r>
      <w:r w:rsidR="00BA4367" w:rsidRPr="00BA08B2">
        <w:rPr>
          <w:rFonts w:ascii="Arial" w:hAnsi="Arial"/>
          <w:sz w:val="20"/>
        </w:rPr>
        <w:t xml:space="preserve"> </w:t>
      </w:r>
      <w:r w:rsidR="00C43F92" w:rsidRPr="00BA08B2">
        <w:rPr>
          <w:rFonts w:ascii="Arial" w:hAnsi="Arial"/>
          <w:sz w:val="20"/>
        </w:rPr>
        <w:t>of</w:t>
      </w:r>
      <w:r w:rsidR="00BA4367" w:rsidRPr="00BA08B2">
        <w:rPr>
          <w:rFonts w:ascii="Arial" w:hAnsi="Arial"/>
          <w:sz w:val="20"/>
        </w:rPr>
        <w:t xml:space="preserve"> </w:t>
      </w:r>
      <w:r w:rsidR="00C43F92" w:rsidRPr="00BA08B2">
        <w:rPr>
          <w:rFonts w:ascii="Arial" w:hAnsi="Arial"/>
          <w:sz w:val="20"/>
        </w:rPr>
        <w:t>Tajikistan's</w:t>
      </w:r>
      <w:r w:rsidR="00BA4367" w:rsidRPr="00BA08B2">
        <w:rPr>
          <w:rFonts w:ascii="Arial" w:hAnsi="Arial"/>
          <w:sz w:val="20"/>
        </w:rPr>
        <w:t xml:space="preserve"> Border </w:t>
      </w:r>
      <w:r w:rsidR="00567C5A" w:rsidRPr="00BA08B2">
        <w:rPr>
          <w:rFonts w:ascii="Arial" w:hAnsi="Arial"/>
          <w:sz w:val="20"/>
        </w:rPr>
        <w:t>Guards</w:t>
      </w:r>
      <w:r w:rsidR="00C43F92" w:rsidRPr="00BA08B2">
        <w:rPr>
          <w:rFonts w:ascii="Arial" w:hAnsi="Arial"/>
          <w:sz w:val="20"/>
        </w:rPr>
        <w:t xml:space="preserve">. </w:t>
      </w:r>
      <w:r w:rsidR="00015305" w:rsidRPr="008103B1">
        <w:rPr>
          <w:rFonts w:ascii="Arial" w:hAnsi="Arial"/>
          <w:sz w:val="20"/>
        </w:rPr>
        <w:t>Twenty</w:t>
      </w:r>
      <w:r w:rsidR="00C43F92" w:rsidRPr="008103B1">
        <w:rPr>
          <w:rFonts w:ascii="Arial" w:hAnsi="Arial"/>
          <w:sz w:val="20"/>
        </w:rPr>
        <w:t xml:space="preserve"> years ago, </w:t>
      </w:r>
      <w:r w:rsidR="00BA4367" w:rsidRPr="008103B1">
        <w:rPr>
          <w:rFonts w:ascii="Arial" w:hAnsi="Arial"/>
          <w:sz w:val="20"/>
        </w:rPr>
        <w:t>the</w:t>
      </w:r>
      <w:r w:rsidR="005D2A1B" w:rsidRPr="008103B1">
        <w:rPr>
          <w:rFonts w:ascii="Arial" w:hAnsi="Arial"/>
          <w:sz w:val="20"/>
        </w:rPr>
        <w:t xml:space="preserve"> Border Guards</w:t>
      </w:r>
      <w:r w:rsidR="00BA4367" w:rsidRPr="008103B1">
        <w:rPr>
          <w:rFonts w:ascii="Arial" w:hAnsi="Arial"/>
          <w:sz w:val="20"/>
        </w:rPr>
        <w:t xml:space="preserve"> had no </w:t>
      </w:r>
      <w:r w:rsidR="0060096E" w:rsidRPr="008103B1">
        <w:rPr>
          <w:rFonts w:ascii="Arial" w:hAnsi="Arial"/>
          <w:sz w:val="20"/>
        </w:rPr>
        <w:t xml:space="preserve">institutional foundation and </w:t>
      </w:r>
      <w:r w:rsidR="00BA4367" w:rsidRPr="008103B1">
        <w:rPr>
          <w:rFonts w:ascii="Arial" w:hAnsi="Arial"/>
          <w:sz w:val="20"/>
        </w:rPr>
        <w:t>no equipment</w:t>
      </w:r>
      <w:r w:rsidR="00AB51D9">
        <w:rPr>
          <w:rFonts w:ascii="Arial" w:hAnsi="Arial"/>
          <w:sz w:val="20"/>
        </w:rPr>
        <w:t>, but now are able to</w:t>
      </w:r>
      <w:r w:rsidR="00E0387A" w:rsidRPr="008103B1">
        <w:rPr>
          <w:rFonts w:ascii="Arial" w:hAnsi="Arial"/>
          <w:sz w:val="20"/>
        </w:rPr>
        <w:t xml:space="preserve"> </w:t>
      </w:r>
      <w:r w:rsidR="00BA4367" w:rsidRPr="008103B1">
        <w:rPr>
          <w:rFonts w:ascii="Arial" w:hAnsi="Arial"/>
          <w:sz w:val="20"/>
        </w:rPr>
        <w:t xml:space="preserve">demonstrate </w:t>
      </w:r>
      <w:r w:rsidR="00AB51D9">
        <w:rPr>
          <w:rFonts w:ascii="Arial" w:hAnsi="Arial"/>
          <w:sz w:val="20"/>
        </w:rPr>
        <w:t xml:space="preserve">their ability to </w:t>
      </w:r>
      <w:r w:rsidR="00BA4367" w:rsidRPr="008103B1">
        <w:rPr>
          <w:rFonts w:ascii="Arial" w:hAnsi="Arial"/>
          <w:sz w:val="20"/>
        </w:rPr>
        <w:t xml:space="preserve">defend the </w:t>
      </w:r>
      <w:r w:rsidR="00C43F92" w:rsidRPr="008103B1">
        <w:rPr>
          <w:rFonts w:ascii="Arial" w:hAnsi="Arial"/>
          <w:sz w:val="20"/>
        </w:rPr>
        <w:t xml:space="preserve">country's </w:t>
      </w:r>
      <w:r w:rsidR="00BA4367" w:rsidRPr="008103B1">
        <w:rPr>
          <w:rFonts w:ascii="Arial" w:hAnsi="Arial"/>
          <w:sz w:val="20"/>
        </w:rPr>
        <w:t>borders</w:t>
      </w:r>
      <w:r w:rsidR="00C43F92" w:rsidRPr="008103B1">
        <w:rPr>
          <w:rFonts w:ascii="Arial" w:hAnsi="Arial"/>
          <w:sz w:val="20"/>
        </w:rPr>
        <w:t>. Now, the B</w:t>
      </w:r>
      <w:r w:rsidR="00BA4367" w:rsidRPr="008103B1">
        <w:rPr>
          <w:rFonts w:ascii="Arial" w:hAnsi="Arial"/>
          <w:sz w:val="20"/>
        </w:rPr>
        <w:t xml:space="preserve">order </w:t>
      </w:r>
      <w:r w:rsidR="00713D2A" w:rsidRPr="008103B1">
        <w:rPr>
          <w:rFonts w:ascii="Arial" w:hAnsi="Arial"/>
          <w:sz w:val="20"/>
        </w:rPr>
        <w:t>G</w:t>
      </w:r>
      <w:r w:rsidR="00BA4367" w:rsidRPr="008103B1">
        <w:rPr>
          <w:rFonts w:ascii="Arial" w:hAnsi="Arial"/>
          <w:sz w:val="20"/>
        </w:rPr>
        <w:t xml:space="preserve">uards are fully prepared to carry out their </w:t>
      </w:r>
      <w:r w:rsidR="00C43F92" w:rsidRPr="008103B1">
        <w:rPr>
          <w:rFonts w:ascii="Arial" w:hAnsi="Arial"/>
          <w:sz w:val="20"/>
        </w:rPr>
        <w:t>duties.</w:t>
      </w:r>
      <w:r w:rsidR="00BA4367" w:rsidRPr="00BA08B2">
        <w:rPr>
          <w:rFonts w:ascii="Arial" w:hAnsi="Arial"/>
          <w:sz w:val="20"/>
        </w:rPr>
        <w:t xml:space="preserve"> </w:t>
      </w:r>
    </w:p>
    <w:p w:rsidR="00662D35" w:rsidRDefault="00662D35" w:rsidP="000F7725">
      <w:pPr>
        <w:jc w:val="both"/>
        <w:rPr>
          <w:rFonts w:ascii="Arial" w:hAnsi="Arial"/>
          <w:sz w:val="20"/>
        </w:rPr>
      </w:pPr>
    </w:p>
    <w:p w:rsidR="00BA4367" w:rsidRPr="00BA08B2" w:rsidRDefault="00BA4367" w:rsidP="000F7725">
      <w:pPr>
        <w:jc w:val="both"/>
        <w:rPr>
          <w:rFonts w:ascii="Arial" w:hAnsi="Arial"/>
          <w:sz w:val="20"/>
        </w:rPr>
      </w:pPr>
      <w:r w:rsidRPr="00BA08B2">
        <w:rPr>
          <w:rFonts w:ascii="Arial" w:hAnsi="Arial"/>
          <w:sz w:val="20"/>
        </w:rPr>
        <w:t xml:space="preserve">We are taking this opportunity to congratulate you personally </w:t>
      </w:r>
      <w:r w:rsidR="00953A44" w:rsidRPr="00BA08B2">
        <w:rPr>
          <w:rFonts w:ascii="Arial" w:hAnsi="Arial"/>
          <w:sz w:val="20"/>
        </w:rPr>
        <w:t>on this important day</w:t>
      </w:r>
      <w:r w:rsidR="00FE25CD">
        <w:rPr>
          <w:rFonts w:ascii="Arial" w:hAnsi="Arial"/>
          <w:sz w:val="20"/>
        </w:rPr>
        <w:t xml:space="preserve"> </w:t>
      </w:r>
      <w:r w:rsidRPr="00BA08B2">
        <w:rPr>
          <w:rFonts w:ascii="Arial" w:hAnsi="Arial"/>
          <w:sz w:val="20"/>
        </w:rPr>
        <w:t xml:space="preserve">and, through you, all </w:t>
      </w:r>
      <w:r w:rsidR="00953A44" w:rsidRPr="00BA08B2">
        <w:rPr>
          <w:rFonts w:ascii="Arial" w:hAnsi="Arial"/>
          <w:sz w:val="20"/>
        </w:rPr>
        <w:t>B</w:t>
      </w:r>
      <w:r w:rsidRPr="00BA08B2">
        <w:rPr>
          <w:rFonts w:ascii="Arial" w:hAnsi="Arial"/>
          <w:sz w:val="20"/>
        </w:rPr>
        <w:t xml:space="preserve">order </w:t>
      </w:r>
      <w:r w:rsidR="00713D2A" w:rsidRPr="00BA08B2">
        <w:rPr>
          <w:rFonts w:ascii="Arial" w:hAnsi="Arial"/>
          <w:sz w:val="20"/>
        </w:rPr>
        <w:t>G</w:t>
      </w:r>
      <w:r w:rsidRPr="00BA08B2">
        <w:rPr>
          <w:rFonts w:ascii="Arial" w:hAnsi="Arial"/>
          <w:sz w:val="20"/>
        </w:rPr>
        <w:t>uards of Tajikistan</w:t>
      </w:r>
      <w:r w:rsidR="00E0387A" w:rsidRPr="00BA08B2">
        <w:rPr>
          <w:rFonts w:ascii="Arial" w:hAnsi="Arial"/>
          <w:sz w:val="20"/>
        </w:rPr>
        <w:t>.</w:t>
      </w:r>
    </w:p>
    <w:p w:rsidR="003E1C35" w:rsidRPr="00BA08B2" w:rsidRDefault="003E1C35" w:rsidP="000F7725">
      <w:pPr>
        <w:jc w:val="both"/>
        <w:rPr>
          <w:rFonts w:ascii="Arial" w:hAnsi="Arial"/>
          <w:sz w:val="20"/>
        </w:rPr>
      </w:pPr>
    </w:p>
    <w:p w:rsidR="00F718D9" w:rsidRPr="00BA08B2" w:rsidRDefault="00D51D30" w:rsidP="00593308">
      <w:pPr>
        <w:jc w:val="both"/>
        <w:rPr>
          <w:rFonts w:ascii="Arial" w:hAnsi="Arial"/>
          <w:sz w:val="20"/>
        </w:rPr>
      </w:pPr>
      <w:r>
        <w:rPr>
          <w:rFonts w:ascii="Arial" w:hAnsi="Arial"/>
          <w:sz w:val="20"/>
        </w:rPr>
        <w:t>At the same time w</w:t>
      </w:r>
      <w:r w:rsidR="003E1C35" w:rsidRPr="00BA08B2">
        <w:rPr>
          <w:rFonts w:ascii="Arial" w:hAnsi="Arial"/>
          <w:sz w:val="20"/>
        </w:rPr>
        <w:t xml:space="preserve">e would like to point out that all successes were attained thanks to people, who are dedicated to their </w:t>
      </w:r>
      <w:r w:rsidR="00AE4F9F" w:rsidRPr="00BA08B2">
        <w:rPr>
          <w:rFonts w:ascii="Arial" w:hAnsi="Arial"/>
          <w:sz w:val="20"/>
        </w:rPr>
        <w:t>country</w:t>
      </w:r>
      <w:r w:rsidR="003E1C35" w:rsidRPr="00BA08B2">
        <w:rPr>
          <w:rFonts w:ascii="Arial" w:hAnsi="Arial"/>
          <w:sz w:val="20"/>
        </w:rPr>
        <w:t xml:space="preserve">. </w:t>
      </w:r>
      <w:r>
        <w:rPr>
          <w:rFonts w:ascii="Arial" w:hAnsi="Arial"/>
          <w:sz w:val="20"/>
        </w:rPr>
        <w:t xml:space="preserve">For us, </w:t>
      </w:r>
      <w:r w:rsidR="005A239B" w:rsidRPr="00BA08B2">
        <w:rPr>
          <w:rFonts w:ascii="Arial" w:hAnsi="Arial"/>
          <w:sz w:val="20"/>
        </w:rPr>
        <w:t>human rights defenders</w:t>
      </w:r>
      <w:r>
        <w:rPr>
          <w:rFonts w:ascii="Arial" w:hAnsi="Arial"/>
          <w:sz w:val="20"/>
        </w:rPr>
        <w:t>, lawyers and journalists,</w:t>
      </w:r>
      <w:r w:rsidR="005A239B" w:rsidRPr="00BA08B2">
        <w:rPr>
          <w:rFonts w:ascii="Arial" w:hAnsi="Arial"/>
          <w:sz w:val="20"/>
        </w:rPr>
        <w:t xml:space="preserve"> the rights and freedoms and the dignity of border guards are of concern no less than any other person</w:t>
      </w:r>
      <w:r w:rsidR="00EB5B51" w:rsidRPr="00BA08B2">
        <w:rPr>
          <w:rFonts w:ascii="Arial" w:hAnsi="Arial"/>
          <w:sz w:val="20"/>
        </w:rPr>
        <w:t>s</w:t>
      </w:r>
      <w:r w:rsidR="005A239B" w:rsidRPr="00BA08B2">
        <w:rPr>
          <w:rFonts w:ascii="Arial" w:hAnsi="Arial"/>
          <w:sz w:val="20"/>
        </w:rPr>
        <w:t xml:space="preserve"> in Tajikistan. </w:t>
      </w:r>
      <w:r w:rsidR="00906872" w:rsidRPr="00BA08B2">
        <w:rPr>
          <w:rFonts w:ascii="Arial" w:hAnsi="Arial"/>
          <w:sz w:val="20"/>
        </w:rPr>
        <w:t xml:space="preserve">Unfortunately, </w:t>
      </w:r>
      <w:r w:rsidR="001838E1" w:rsidRPr="00BA08B2">
        <w:rPr>
          <w:rFonts w:ascii="Arial" w:hAnsi="Arial"/>
          <w:sz w:val="20"/>
        </w:rPr>
        <w:t xml:space="preserve">in the last few months the number of </w:t>
      </w:r>
      <w:r w:rsidR="00593308" w:rsidRPr="00BA08B2">
        <w:rPr>
          <w:rFonts w:ascii="Arial" w:hAnsi="Arial"/>
          <w:sz w:val="20"/>
        </w:rPr>
        <w:t xml:space="preserve">cases involving hazing, torture and ill-treatment of Border Guards personnel </w:t>
      </w:r>
      <w:r w:rsidR="004F46FE" w:rsidRPr="00BA08B2">
        <w:rPr>
          <w:rFonts w:ascii="Arial" w:hAnsi="Arial"/>
          <w:sz w:val="20"/>
        </w:rPr>
        <w:t>appears to have</w:t>
      </w:r>
      <w:r w:rsidR="001838E1" w:rsidRPr="00BA08B2">
        <w:rPr>
          <w:rFonts w:ascii="Arial" w:hAnsi="Arial"/>
          <w:sz w:val="20"/>
        </w:rPr>
        <w:t xml:space="preserve"> increased. </w:t>
      </w:r>
      <w:r w:rsidR="002C27F4" w:rsidRPr="00BA08B2">
        <w:rPr>
          <w:rFonts w:ascii="Arial" w:hAnsi="Arial"/>
          <w:sz w:val="20"/>
        </w:rPr>
        <w:t>Since the beginning of the year</w:t>
      </w:r>
      <w:r w:rsidR="00CA4251">
        <w:rPr>
          <w:rFonts w:ascii="Arial" w:hAnsi="Arial"/>
          <w:sz w:val="20"/>
        </w:rPr>
        <w:t xml:space="preserve"> 2014</w:t>
      </w:r>
      <w:r w:rsidR="002C27F4" w:rsidRPr="00BA08B2">
        <w:rPr>
          <w:rFonts w:ascii="Arial" w:hAnsi="Arial"/>
          <w:sz w:val="20"/>
        </w:rPr>
        <w:t xml:space="preserve"> we </w:t>
      </w:r>
      <w:r w:rsidR="000B6799" w:rsidRPr="00BA08B2">
        <w:rPr>
          <w:rFonts w:ascii="Arial" w:hAnsi="Arial"/>
          <w:sz w:val="20"/>
        </w:rPr>
        <w:t xml:space="preserve">have </w:t>
      </w:r>
      <w:r w:rsidR="002C27F4" w:rsidRPr="00BA08B2">
        <w:rPr>
          <w:rFonts w:ascii="Arial" w:hAnsi="Arial"/>
          <w:sz w:val="20"/>
        </w:rPr>
        <w:t xml:space="preserve">learnt of </w:t>
      </w:r>
      <w:r w:rsidR="00CA4251">
        <w:rPr>
          <w:rFonts w:ascii="Arial" w:hAnsi="Arial"/>
          <w:sz w:val="20"/>
        </w:rPr>
        <w:t>four</w:t>
      </w:r>
      <w:r w:rsidR="002C27F4" w:rsidRPr="00BA08B2">
        <w:rPr>
          <w:rFonts w:ascii="Arial" w:hAnsi="Arial"/>
          <w:sz w:val="20"/>
        </w:rPr>
        <w:t xml:space="preserve"> </w:t>
      </w:r>
      <w:r w:rsidR="009505DA" w:rsidRPr="00BA08B2">
        <w:rPr>
          <w:rFonts w:ascii="Arial" w:hAnsi="Arial"/>
          <w:sz w:val="20"/>
        </w:rPr>
        <w:t xml:space="preserve">such </w:t>
      </w:r>
      <w:r w:rsidR="002C27F4" w:rsidRPr="00BA08B2">
        <w:rPr>
          <w:rFonts w:ascii="Arial" w:hAnsi="Arial"/>
          <w:sz w:val="20"/>
        </w:rPr>
        <w:t>cases</w:t>
      </w:r>
      <w:r w:rsidR="001E02FE" w:rsidRPr="000F7725">
        <w:rPr>
          <w:rFonts w:ascii="Arial" w:hAnsi="Arial"/>
          <w:sz w:val="20"/>
          <w:lang w:val="en-GB"/>
        </w:rPr>
        <w:t xml:space="preserve">. </w:t>
      </w:r>
      <w:r w:rsidR="00CA4251">
        <w:rPr>
          <w:rFonts w:ascii="Arial" w:hAnsi="Arial"/>
          <w:sz w:val="20"/>
          <w:lang w:val="en-GB"/>
        </w:rPr>
        <w:t>Three</w:t>
      </w:r>
      <w:r w:rsidR="00B5477B" w:rsidRPr="000F7725">
        <w:rPr>
          <w:rFonts w:ascii="Arial" w:hAnsi="Arial"/>
          <w:sz w:val="20"/>
          <w:lang w:val="en-GB"/>
        </w:rPr>
        <w:t xml:space="preserve"> of the known cases </w:t>
      </w:r>
      <w:r w:rsidR="009505DA" w:rsidRPr="00BA08B2">
        <w:rPr>
          <w:rFonts w:ascii="Arial" w:hAnsi="Arial"/>
          <w:sz w:val="20"/>
        </w:rPr>
        <w:t xml:space="preserve">have resulted in deaths of victims. </w:t>
      </w:r>
      <w:r w:rsidR="00B5477B" w:rsidRPr="00BA08B2">
        <w:rPr>
          <w:rFonts w:ascii="Arial" w:hAnsi="Arial"/>
          <w:sz w:val="20"/>
        </w:rPr>
        <w:t>The</w:t>
      </w:r>
      <w:r w:rsidR="00FF2323" w:rsidRPr="00BA08B2">
        <w:rPr>
          <w:rFonts w:ascii="Arial" w:hAnsi="Arial"/>
          <w:sz w:val="20"/>
        </w:rPr>
        <w:t>se tragic incidents</w:t>
      </w:r>
      <w:r w:rsidR="001A0719" w:rsidRPr="00BA08B2">
        <w:rPr>
          <w:rFonts w:ascii="Arial" w:hAnsi="Arial"/>
          <w:sz w:val="20"/>
        </w:rPr>
        <w:t xml:space="preserve"> have </w:t>
      </w:r>
      <w:r w:rsidR="001838E1" w:rsidRPr="00BA08B2">
        <w:rPr>
          <w:rFonts w:ascii="Arial" w:hAnsi="Arial"/>
          <w:sz w:val="20"/>
        </w:rPr>
        <w:t xml:space="preserve">made us </w:t>
      </w:r>
      <w:r w:rsidR="00FA64E1" w:rsidRPr="00BA08B2">
        <w:rPr>
          <w:rFonts w:ascii="Arial" w:hAnsi="Arial"/>
          <w:sz w:val="20"/>
        </w:rPr>
        <w:t xml:space="preserve">increasingly </w:t>
      </w:r>
      <w:r w:rsidR="001838E1" w:rsidRPr="00BA08B2">
        <w:rPr>
          <w:rFonts w:ascii="Arial" w:hAnsi="Arial"/>
          <w:sz w:val="20"/>
        </w:rPr>
        <w:t xml:space="preserve">concerned about the fate of </w:t>
      </w:r>
      <w:r w:rsidR="00AD15C2" w:rsidRPr="00BA08B2">
        <w:rPr>
          <w:rFonts w:ascii="Arial" w:hAnsi="Arial"/>
          <w:sz w:val="20"/>
        </w:rPr>
        <w:t xml:space="preserve">young </w:t>
      </w:r>
      <w:r w:rsidR="00FF2323" w:rsidRPr="00BA08B2">
        <w:rPr>
          <w:rFonts w:ascii="Arial" w:hAnsi="Arial"/>
          <w:sz w:val="20"/>
        </w:rPr>
        <w:t>conscripts.</w:t>
      </w:r>
    </w:p>
    <w:p w:rsidR="00ED4613" w:rsidRPr="00BA08B2" w:rsidRDefault="00ED4613" w:rsidP="000F7725">
      <w:pPr>
        <w:jc w:val="both"/>
        <w:rPr>
          <w:rFonts w:ascii="Arial" w:hAnsi="Arial"/>
          <w:sz w:val="20"/>
        </w:rPr>
      </w:pPr>
    </w:p>
    <w:p w:rsidR="00A2778E" w:rsidRDefault="00713D2A" w:rsidP="008506F3">
      <w:pPr>
        <w:jc w:val="both"/>
        <w:rPr>
          <w:rFonts w:ascii="Arial" w:hAnsi="Arial"/>
          <w:sz w:val="20"/>
        </w:rPr>
      </w:pPr>
      <w:r w:rsidRPr="00BA08B2">
        <w:rPr>
          <w:rFonts w:ascii="Arial" w:hAnsi="Arial"/>
          <w:sz w:val="20"/>
        </w:rPr>
        <w:t>One recent victim of hazing is</w:t>
      </w:r>
      <w:r w:rsidR="0031238E" w:rsidRPr="00BA08B2">
        <w:rPr>
          <w:rFonts w:ascii="Arial" w:hAnsi="Arial"/>
          <w:sz w:val="20"/>
        </w:rPr>
        <w:t xml:space="preserve"> </w:t>
      </w:r>
      <w:r w:rsidR="005458FC" w:rsidRPr="00BA08B2">
        <w:rPr>
          <w:rFonts w:ascii="Arial" w:hAnsi="Arial"/>
          <w:sz w:val="20"/>
        </w:rPr>
        <w:t xml:space="preserve">22-year old </w:t>
      </w:r>
      <w:proofErr w:type="spellStart"/>
      <w:r w:rsidR="0031238E" w:rsidRPr="00BA08B2">
        <w:rPr>
          <w:rFonts w:ascii="Arial" w:hAnsi="Arial"/>
          <w:sz w:val="20"/>
        </w:rPr>
        <w:t>Shakhbol</w:t>
      </w:r>
      <w:proofErr w:type="spellEnd"/>
      <w:r w:rsidR="0031238E" w:rsidRPr="00BA08B2">
        <w:rPr>
          <w:rFonts w:ascii="Arial" w:hAnsi="Arial"/>
          <w:sz w:val="20"/>
        </w:rPr>
        <w:t xml:space="preserve"> </w:t>
      </w:r>
      <w:proofErr w:type="spellStart"/>
      <w:r w:rsidR="0031238E" w:rsidRPr="00BA08B2">
        <w:rPr>
          <w:rFonts w:ascii="Arial" w:hAnsi="Arial"/>
          <w:sz w:val="20"/>
        </w:rPr>
        <w:t>Mirzoev</w:t>
      </w:r>
      <w:proofErr w:type="spellEnd"/>
      <w:r w:rsidR="0031238E" w:rsidRPr="00BA08B2">
        <w:rPr>
          <w:rFonts w:ascii="Arial" w:hAnsi="Arial"/>
          <w:sz w:val="20"/>
        </w:rPr>
        <w:t xml:space="preserve">, </w:t>
      </w:r>
      <w:r w:rsidR="0031238E" w:rsidRPr="00445D4D">
        <w:rPr>
          <w:rFonts w:ascii="Arial" w:hAnsi="Arial"/>
          <w:sz w:val="20"/>
        </w:rPr>
        <w:t xml:space="preserve">who </w:t>
      </w:r>
      <w:r w:rsidR="008506F3" w:rsidRPr="00445D4D">
        <w:rPr>
          <w:rFonts w:ascii="Arial" w:hAnsi="Arial"/>
          <w:sz w:val="20"/>
        </w:rPr>
        <w:t>voluntarily enrolled for service</w:t>
      </w:r>
      <w:r w:rsidR="008506F3">
        <w:rPr>
          <w:rFonts w:ascii="Arial" w:hAnsi="Arial"/>
          <w:sz w:val="20"/>
        </w:rPr>
        <w:t xml:space="preserve"> in the Border Guards in October 2013 after having finished his Law studies. </w:t>
      </w:r>
      <w:r w:rsidR="0031238E" w:rsidRPr="00BA08B2">
        <w:rPr>
          <w:rFonts w:ascii="Arial" w:hAnsi="Arial"/>
          <w:sz w:val="20"/>
        </w:rPr>
        <w:t>In early March</w:t>
      </w:r>
      <w:r w:rsidR="008506F3">
        <w:rPr>
          <w:rFonts w:ascii="Arial" w:hAnsi="Arial"/>
          <w:sz w:val="20"/>
        </w:rPr>
        <w:t xml:space="preserve"> 2014</w:t>
      </w:r>
      <w:r w:rsidR="0031238E" w:rsidRPr="00BA08B2">
        <w:rPr>
          <w:rFonts w:ascii="Arial" w:hAnsi="Arial"/>
          <w:sz w:val="20"/>
        </w:rPr>
        <w:t xml:space="preserve"> </w:t>
      </w:r>
      <w:r w:rsidR="005310AB">
        <w:rPr>
          <w:rFonts w:ascii="Arial" w:hAnsi="Arial"/>
          <w:sz w:val="20"/>
        </w:rPr>
        <w:t>t</w:t>
      </w:r>
      <w:r w:rsidR="0031238E" w:rsidRPr="00BA08B2">
        <w:rPr>
          <w:rFonts w:ascii="Arial" w:hAnsi="Arial"/>
          <w:sz w:val="20"/>
        </w:rPr>
        <w:t>he</w:t>
      </w:r>
      <w:r w:rsidR="008506F3">
        <w:rPr>
          <w:rFonts w:ascii="Arial" w:hAnsi="Arial"/>
          <w:sz w:val="20"/>
        </w:rPr>
        <w:t xml:space="preserve"> young man </w:t>
      </w:r>
      <w:r w:rsidR="0031238E" w:rsidRPr="00BA08B2">
        <w:rPr>
          <w:rFonts w:ascii="Arial" w:hAnsi="Arial"/>
          <w:sz w:val="20"/>
        </w:rPr>
        <w:t xml:space="preserve">went to the </w:t>
      </w:r>
      <w:r w:rsidR="00343A44" w:rsidRPr="00BA08B2">
        <w:rPr>
          <w:rFonts w:ascii="Arial" w:hAnsi="Arial"/>
          <w:sz w:val="20"/>
        </w:rPr>
        <w:t>clinic</w:t>
      </w:r>
      <w:r w:rsidR="00326F70" w:rsidRPr="00BA08B2">
        <w:rPr>
          <w:rFonts w:ascii="Arial" w:hAnsi="Arial"/>
          <w:b/>
          <w:sz w:val="20"/>
        </w:rPr>
        <w:t xml:space="preserve"> </w:t>
      </w:r>
      <w:r w:rsidR="0031238E" w:rsidRPr="00BA08B2">
        <w:rPr>
          <w:rFonts w:ascii="Arial" w:hAnsi="Arial"/>
          <w:sz w:val="20"/>
        </w:rPr>
        <w:t xml:space="preserve">of his unit </w:t>
      </w:r>
      <w:r w:rsidR="00F33008" w:rsidRPr="00BA08B2">
        <w:rPr>
          <w:rFonts w:ascii="Arial" w:hAnsi="Arial"/>
          <w:sz w:val="20"/>
        </w:rPr>
        <w:t>to ask for help with a painful tooth</w:t>
      </w:r>
      <w:r w:rsidR="0031238E" w:rsidRPr="00BA08B2">
        <w:rPr>
          <w:rFonts w:ascii="Arial" w:hAnsi="Arial"/>
          <w:sz w:val="20"/>
        </w:rPr>
        <w:t xml:space="preserve">. </w:t>
      </w:r>
      <w:r w:rsidR="008506F3">
        <w:rPr>
          <w:rFonts w:ascii="Arial" w:hAnsi="Arial"/>
          <w:sz w:val="20"/>
        </w:rPr>
        <w:t>W</w:t>
      </w:r>
      <w:r w:rsidR="00F33008" w:rsidRPr="00BA08B2">
        <w:rPr>
          <w:rFonts w:ascii="Arial" w:hAnsi="Arial"/>
          <w:sz w:val="20"/>
        </w:rPr>
        <w:t xml:space="preserve">hen </w:t>
      </w:r>
      <w:proofErr w:type="spellStart"/>
      <w:r w:rsidR="008506F3">
        <w:rPr>
          <w:rFonts w:ascii="Arial" w:hAnsi="Arial"/>
          <w:sz w:val="20"/>
        </w:rPr>
        <w:t>Shakhbol</w:t>
      </w:r>
      <w:proofErr w:type="spellEnd"/>
      <w:r w:rsidR="00F33008" w:rsidRPr="00BA08B2">
        <w:rPr>
          <w:rFonts w:ascii="Arial" w:hAnsi="Arial"/>
          <w:sz w:val="20"/>
        </w:rPr>
        <w:t xml:space="preserve"> was walking past a group of more senior </w:t>
      </w:r>
      <w:r w:rsidR="00F04162" w:rsidRPr="00BA08B2">
        <w:rPr>
          <w:rFonts w:ascii="Arial" w:hAnsi="Arial"/>
          <w:sz w:val="20"/>
        </w:rPr>
        <w:t>military</w:t>
      </w:r>
      <w:r w:rsidR="00F33008" w:rsidRPr="00BA08B2">
        <w:rPr>
          <w:rFonts w:ascii="Arial" w:hAnsi="Arial"/>
          <w:sz w:val="20"/>
        </w:rPr>
        <w:t xml:space="preserve"> and medical personnel, </w:t>
      </w:r>
      <w:r w:rsidR="008506F3">
        <w:rPr>
          <w:rFonts w:ascii="Arial" w:hAnsi="Arial"/>
          <w:sz w:val="20"/>
        </w:rPr>
        <w:t>the</w:t>
      </w:r>
      <w:r w:rsidR="0031238E" w:rsidRPr="00BA08B2">
        <w:rPr>
          <w:rFonts w:ascii="Arial" w:hAnsi="Arial"/>
          <w:sz w:val="20"/>
        </w:rPr>
        <w:t xml:space="preserve"> </w:t>
      </w:r>
      <w:r w:rsidR="006224B6" w:rsidRPr="00BA08B2">
        <w:rPr>
          <w:rFonts w:ascii="Arial" w:hAnsi="Arial"/>
          <w:sz w:val="20"/>
        </w:rPr>
        <w:t>medical assi</w:t>
      </w:r>
      <w:r w:rsidR="005A52A7" w:rsidRPr="00BA08B2">
        <w:rPr>
          <w:rFonts w:ascii="Arial" w:hAnsi="Arial"/>
          <w:sz w:val="20"/>
        </w:rPr>
        <w:t xml:space="preserve">stant </w:t>
      </w:r>
      <w:proofErr w:type="spellStart"/>
      <w:r w:rsidR="008506F3">
        <w:rPr>
          <w:rFonts w:ascii="Arial" w:hAnsi="Arial"/>
          <w:sz w:val="20"/>
        </w:rPr>
        <w:t>Usmon</w:t>
      </w:r>
      <w:proofErr w:type="spellEnd"/>
      <w:r w:rsidR="008506F3">
        <w:rPr>
          <w:rFonts w:ascii="Arial" w:hAnsi="Arial"/>
          <w:sz w:val="20"/>
        </w:rPr>
        <w:t xml:space="preserve"> </w:t>
      </w:r>
      <w:proofErr w:type="spellStart"/>
      <w:r w:rsidR="008506F3">
        <w:rPr>
          <w:rFonts w:ascii="Arial" w:hAnsi="Arial"/>
          <w:sz w:val="20"/>
        </w:rPr>
        <w:t>Gayratov</w:t>
      </w:r>
      <w:proofErr w:type="spellEnd"/>
      <w:r w:rsidR="008506F3">
        <w:rPr>
          <w:rFonts w:ascii="Arial" w:hAnsi="Arial"/>
          <w:sz w:val="20"/>
        </w:rPr>
        <w:t xml:space="preserve"> </w:t>
      </w:r>
      <w:r w:rsidR="005A52A7" w:rsidRPr="00BA08B2">
        <w:rPr>
          <w:rFonts w:ascii="Arial" w:hAnsi="Arial"/>
          <w:sz w:val="20"/>
        </w:rPr>
        <w:t xml:space="preserve">reportedly </w:t>
      </w:r>
      <w:r w:rsidR="00196DEF" w:rsidRPr="00BA08B2">
        <w:rPr>
          <w:rFonts w:ascii="Arial" w:hAnsi="Arial"/>
          <w:sz w:val="20"/>
        </w:rPr>
        <w:t xml:space="preserve">harassed </w:t>
      </w:r>
      <w:proofErr w:type="spellStart"/>
      <w:r w:rsidR="005C106E" w:rsidRPr="00BA08B2">
        <w:rPr>
          <w:rFonts w:ascii="Arial" w:hAnsi="Arial"/>
          <w:sz w:val="20"/>
        </w:rPr>
        <w:t>Shakhbol</w:t>
      </w:r>
      <w:proofErr w:type="spellEnd"/>
      <w:r w:rsidR="005C106E" w:rsidRPr="00BA08B2">
        <w:rPr>
          <w:rFonts w:ascii="Arial" w:hAnsi="Arial"/>
          <w:sz w:val="20"/>
        </w:rPr>
        <w:t xml:space="preserve"> </w:t>
      </w:r>
      <w:r w:rsidR="00196DEF" w:rsidRPr="00BA08B2">
        <w:rPr>
          <w:rFonts w:ascii="Arial" w:hAnsi="Arial"/>
          <w:sz w:val="20"/>
        </w:rPr>
        <w:t>and attempted to humiliate him</w:t>
      </w:r>
      <w:r w:rsidR="005C106E" w:rsidRPr="00BA08B2">
        <w:rPr>
          <w:rFonts w:ascii="Arial" w:hAnsi="Arial"/>
          <w:sz w:val="20"/>
        </w:rPr>
        <w:t xml:space="preserve">. However, </w:t>
      </w:r>
      <w:r w:rsidR="00174F81" w:rsidRPr="00BA08B2">
        <w:rPr>
          <w:rFonts w:ascii="Arial" w:hAnsi="Arial"/>
          <w:sz w:val="20"/>
        </w:rPr>
        <w:t xml:space="preserve">when </w:t>
      </w:r>
      <w:proofErr w:type="spellStart"/>
      <w:r w:rsidR="005C106E" w:rsidRPr="00BA08B2">
        <w:rPr>
          <w:rFonts w:ascii="Arial" w:hAnsi="Arial"/>
          <w:sz w:val="20"/>
        </w:rPr>
        <w:t>Shakhbol</w:t>
      </w:r>
      <w:proofErr w:type="spellEnd"/>
      <w:r w:rsidR="005C106E" w:rsidRPr="00BA08B2">
        <w:rPr>
          <w:rFonts w:ascii="Arial" w:hAnsi="Arial"/>
          <w:sz w:val="20"/>
        </w:rPr>
        <w:t xml:space="preserve"> </w:t>
      </w:r>
      <w:r w:rsidR="00140D0F" w:rsidRPr="00BA08B2">
        <w:rPr>
          <w:rFonts w:ascii="Arial" w:hAnsi="Arial"/>
          <w:sz w:val="20"/>
        </w:rPr>
        <w:t>did not comply and</w:t>
      </w:r>
      <w:r w:rsidR="00174F81" w:rsidRPr="00BA08B2">
        <w:rPr>
          <w:rFonts w:ascii="Arial" w:hAnsi="Arial"/>
          <w:sz w:val="20"/>
        </w:rPr>
        <w:t xml:space="preserve"> tried to walk past quickly, the medical assistant reportedly grabbed and threw him on </w:t>
      </w:r>
      <w:r w:rsidR="00140D0F" w:rsidRPr="00BA08B2">
        <w:rPr>
          <w:rFonts w:ascii="Arial" w:hAnsi="Arial"/>
          <w:sz w:val="20"/>
        </w:rPr>
        <w:t>his</w:t>
      </w:r>
      <w:r w:rsidR="00174F81" w:rsidRPr="00BA08B2">
        <w:rPr>
          <w:rFonts w:ascii="Arial" w:hAnsi="Arial"/>
          <w:sz w:val="20"/>
        </w:rPr>
        <w:t xml:space="preserve"> back</w:t>
      </w:r>
      <w:r w:rsidR="00415418">
        <w:rPr>
          <w:rFonts w:ascii="Arial" w:hAnsi="Arial"/>
          <w:sz w:val="20"/>
        </w:rPr>
        <w:t xml:space="preserve"> </w:t>
      </w:r>
      <w:r w:rsidR="00415418" w:rsidRPr="00445D4D">
        <w:rPr>
          <w:rFonts w:ascii="Arial" w:hAnsi="Arial"/>
          <w:sz w:val="20"/>
        </w:rPr>
        <w:t>on the floor</w:t>
      </w:r>
      <w:r w:rsidR="00174F81" w:rsidRPr="00BA08B2">
        <w:rPr>
          <w:rFonts w:ascii="Arial" w:hAnsi="Arial"/>
          <w:sz w:val="20"/>
        </w:rPr>
        <w:t xml:space="preserve">. </w:t>
      </w:r>
      <w:r w:rsidR="00A2778E" w:rsidRPr="00445D4D">
        <w:rPr>
          <w:rFonts w:ascii="Arial" w:hAnsi="Arial"/>
          <w:sz w:val="20"/>
        </w:rPr>
        <w:t>As a result of the fall</w:t>
      </w:r>
      <w:r w:rsidR="00A2778E">
        <w:rPr>
          <w:rFonts w:ascii="Arial" w:hAnsi="Arial"/>
          <w:sz w:val="20"/>
        </w:rPr>
        <w:t xml:space="preserve">, </w:t>
      </w:r>
      <w:proofErr w:type="spellStart"/>
      <w:r w:rsidR="00CB7B96" w:rsidRPr="00BA08B2">
        <w:rPr>
          <w:rFonts w:ascii="Arial" w:hAnsi="Arial"/>
          <w:sz w:val="20"/>
        </w:rPr>
        <w:t>Shakhbol</w:t>
      </w:r>
      <w:proofErr w:type="spellEnd"/>
      <w:r w:rsidR="00CB7B96" w:rsidRPr="00BA08B2">
        <w:rPr>
          <w:rFonts w:ascii="Arial" w:hAnsi="Arial"/>
          <w:sz w:val="20"/>
        </w:rPr>
        <w:t xml:space="preserve"> </w:t>
      </w:r>
      <w:r w:rsidR="00F33008" w:rsidRPr="00BA08B2">
        <w:rPr>
          <w:rFonts w:ascii="Arial" w:hAnsi="Arial"/>
          <w:sz w:val="20"/>
        </w:rPr>
        <w:t xml:space="preserve">suddenly </w:t>
      </w:r>
      <w:r w:rsidR="00114369" w:rsidRPr="00BA08B2">
        <w:rPr>
          <w:rFonts w:ascii="Arial" w:hAnsi="Arial"/>
          <w:sz w:val="20"/>
        </w:rPr>
        <w:t>lost all</w:t>
      </w:r>
      <w:r w:rsidR="00F33008" w:rsidRPr="00BA08B2">
        <w:rPr>
          <w:rFonts w:ascii="Arial" w:hAnsi="Arial"/>
          <w:sz w:val="20"/>
        </w:rPr>
        <w:t xml:space="preserve"> sensation in his extremities. He </w:t>
      </w:r>
      <w:r w:rsidR="00114369" w:rsidRPr="00BA08B2">
        <w:rPr>
          <w:rFonts w:ascii="Arial" w:hAnsi="Arial"/>
          <w:sz w:val="20"/>
        </w:rPr>
        <w:t>called for</w:t>
      </w:r>
      <w:r w:rsidR="00F33008" w:rsidRPr="00BA08B2">
        <w:rPr>
          <w:rFonts w:ascii="Arial" w:hAnsi="Arial"/>
          <w:sz w:val="20"/>
        </w:rPr>
        <w:t xml:space="preserve"> help, but to no avail. The medical assistant beat and hit him </w:t>
      </w:r>
      <w:r w:rsidR="00114369" w:rsidRPr="00BA08B2">
        <w:rPr>
          <w:rFonts w:ascii="Arial" w:hAnsi="Arial"/>
          <w:sz w:val="20"/>
        </w:rPr>
        <w:t>as he was lying on the floor. W</w:t>
      </w:r>
      <w:r w:rsidR="00F33008" w:rsidRPr="00BA08B2">
        <w:rPr>
          <w:rFonts w:ascii="Arial" w:hAnsi="Arial"/>
          <w:sz w:val="20"/>
        </w:rPr>
        <w:t xml:space="preserve">hen the others noticed that </w:t>
      </w:r>
      <w:proofErr w:type="spellStart"/>
      <w:r w:rsidR="00F33008" w:rsidRPr="00BA08B2">
        <w:rPr>
          <w:rFonts w:ascii="Arial" w:hAnsi="Arial"/>
          <w:sz w:val="20"/>
        </w:rPr>
        <w:t>Shakhbol</w:t>
      </w:r>
      <w:proofErr w:type="spellEnd"/>
      <w:r w:rsidR="00F33008" w:rsidRPr="00BA08B2">
        <w:rPr>
          <w:rFonts w:ascii="Arial" w:hAnsi="Arial"/>
          <w:sz w:val="20"/>
        </w:rPr>
        <w:t xml:space="preserve"> </w:t>
      </w:r>
      <w:proofErr w:type="spellStart"/>
      <w:r w:rsidR="00A2778E">
        <w:rPr>
          <w:rFonts w:ascii="Arial" w:hAnsi="Arial"/>
          <w:sz w:val="20"/>
        </w:rPr>
        <w:t>Mirzoev</w:t>
      </w:r>
      <w:proofErr w:type="spellEnd"/>
      <w:r w:rsidR="00A2778E">
        <w:rPr>
          <w:rFonts w:ascii="Arial" w:hAnsi="Arial"/>
          <w:sz w:val="20"/>
        </w:rPr>
        <w:t xml:space="preserve"> </w:t>
      </w:r>
      <w:r w:rsidR="00F33008" w:rsidRPr="00BA08B2">
        <w:rPr>
          <w:rFonts w:ascii="Arial" w:hAnsi="Arial"/>
          <w:sz w:val="20"/>
        </w:rPr>
        <w:t xml:space="preserve">was not </w:t>
      </w:r>
      <w:r w:rsidR="00F33008" w:rsidRPr="00445D4D">
        <w:rPr>
          <w:rFonts w:ascii="Arial" w:hAnsi="Arial"/>
          <w:sz w:val="20"/>
        </w:rPr>
        <w:t xml:space="preserve">moving they </w:t>
      </w:r>
      <w:r w:rsidR="00A2778E" w:rsidRPr="00445D4D">
        <w:rPr>
          <w:rFonts w:ascii="Arial" w:hAnsi="Arial"/>
          <w:sz w:val="20"/>
        </w:rPr>
        <w:t>lifted him up three times, tried to stand him up on his feet, but the young man fell down and hit his head on the floor.</w:t>
      </w:r>
      <w:r w:rsidR="00A2778E">
        <w:rPr>
          <w:rFonts w:ascii="Arial" w:hAnsi="Arial"/>
          <w:sz w:val="20"/>
        </w:rPr>
        <w:t xml:space="preserve"> </w:t>
      </w:r>
      <w:r w:rsidR="008C6075" w:rsidRPr="00BA08B2">
        <w:rPr>
          <w:rFonts w:ascii="Arial" w:hAnsi="Arial"/>
          <w:sz w:val="20"/>
        </w:rPr>
        <w:t>Then</w:t>
      </w:r>
      <w:r w:rsidR="008C6075">
        <w:rPr>
          <w:rFonts w:ascii="Arial" w:hAnsi="Arial"/>
          <w:sz w:val="20"/>
        </w:rPr>
        <w:t xml:space="preserve"> soldiers</w:t>
      </w:r>
      <w:r w:rsidR="008C6075" w:rsidRPr="00BA08B2">
        <w:rPr>
          <w:rFonts w:ascii="Arial" w:hAnsi="Arial"/>
          <w:sz w:val="20"/>
        </w:rPr>
        <w:t xml:space="preserve"> reportedly cut the soles of his feet with razor blades, pricked different parts of his body with needles, and poured boiling water over his back.</w:t>
      </w:r>
      <w:r w:rsidR="008C6075">
        <w:rPr>
          <w:rFonts w:ascii="Arial" w:hAnsi="Arial"/>
          <w:sz w:val="20"/>
        </w:rPr>
        <w:t xml:space="preserve"> </w:t>
      </w:r>
      <w:r w:rsidR="008E6C35" w:rsidRPr="00445D4D">
        <w:rPr>
          <w:rFonts w:ascii="Arial" w:hAnsi="Arial"/>
          <w:sz w:val="20"/>
        </w:rPr>
        <w:t xml:space="preserve">When they understood that </w:t>
      </w:r>
      <w:proofErr w:type="spellStart"/>
      <w:r w:rsidR="008E6C35" w:rsidRPr="00445D4D">
        <w:rPr>
          <w:rFonts w:ascii="Arial" w:hAnsi="Arial"/>
          <w:sz w:val="20"/>
        </w:rPr>
        <w:t>Shakhbol</w:t>
      </w:r>
      <w:proofErr w:type="spellEnd"/>
      <w:r w:rsidR="008E6C35" w:rsidRPr="00445D4D">
        <w:rPr>
          <w:rFonts w:ascii="Arial" w:hAnsi="Arial"/>
          <w:sz w:val="20"/>
        </w:rPr>
        <w:t xml:space="preserve"> was really unable to feel his extremities, they left him alone in the clinic.</w:t>
      </w:r>
      <w:r w:rsidR="008E6C35">
        <w:rPr>
          <w:rFonts w:ascii="Arial" w:hAnsi="Arial"/>
          <w:sz w:val="20"/>
        </w:rPr>
        <w:t xml:space="preserve"> </w:t>
      </w:r>
    </w:p>
    <w:p w:rsidR="00A2778E" w:rsidRDefault="00A2778E" w:rsidP="008506F3">
      <w:pPr>
        <w:jc w:val="both"/>
        <w:rPr>
          <w:rFonts w:ascii="Arial" w:hAnsi="Arial"/>
          <w:sz w:val="20"/>
        </w:rPr>
      </w:pPr>
    </w:p>
    <w:p w:rsidR="001D3423" w:rsidRDefault="008E6C35" w:rsidP="008E6C35">
      <w:pPr>
        <w:jc w:val="both"/>
        <w:rPr>
          <w:rFonts w:ascii="Arial" w:hAnsi="Arial"/>
          <w:sz w:val="20"/>
        </w:rPr>
      </w:pPr>
      <w:r w:rsidRPr="00445D4D">
        <w:rPr>
          <w:rFonts w:ascii="Arial" w:hAnsi="Arial"/>
          <w:sz w:val="20"/>
        </w:rPr>
        <w:t>During all this time</w:t>
      </w:r>
      <w:r>
        <w:rPr>
          <w:rFonts w:ascii="Arial" w:hAnsi="Arial"/>
          <w:sz w:val="20"/>
        </w:rPr>
        <w:t>,</w:t>
      </w:r>
      <w:r w:rsidR="00CA2180" w:rsidRPr="00BA08B2">
        <w:rPr>
          <w:rFonts w:ascii="Arial" w:hAnsi="Arial"/>
          <w:sz w:val="20"/>
        </w:rPr>
        <w:t xml:space="preserve"> </w:t>
      </w:r>
      <w:proofErr w:type="spellStart"/>
      <w:r w:rsidR="00CA2180" w:rsidRPr="00BA08B2">
        <w:rPr>
          <w:rFonts w:ascii="Arial" w:hAnsi="Arial"/>
          <w:sz w:val="20"/>
        </w:rPr>
        <w:t>Shakhbol</w:t>
      </w:r>
      <w:proofErr w:type="spellEnd"/>
      <w:r w:rsidR="00CA2180" w:rsidRPr="00BA08B2">
        <w:rPr>
          <w:rFonts w:ascii="Arial" w:hAnsi="Arial"/>
          <w:sz w:val="20"/>
        </w:rPr>
        <w:t xml:space="preserve"> </w:t>
      </w:r>
      <w:proofErr w:type="spellStart"/>
      <w:r>
        <w:rPr>
          <w:rFonts w:ascii="Arial" w:hAnsi="Arial"/>
          <w:sz w:val="20"/>
        </w:rPr>
        <w:t>Mirzoev</w:t>
      </w:r>
      <w:proofErr w:type="spellEnd"/>
      <w:r w:rsidRPr="00BA08B2">
        <w:rPr>
          <w:rFonts w:ascii="Arial" w:hAnsi="Arial"/>
          <w:sz w:val="20"/>
        </w:rPr>
        <w:t xml:space="preserve"> </w:t>
      </w:r>
      <w:r w:rsidR="00CA2180" w:rsidRPr="00BA08B2">
        <w:rPr>
          <w:rFonts w:ascii="Arial" w:hAnsi="Arial"/>
          <w:sz w:val="20"/>
        </w:rPr>
        <w:t xml:space="preserve">reportedly </w:t>
      </w:r>
      <w:r w:rsidR="00114369" w:rsidRPr="00BA08B2">
        <w:rPr>
          <w:rFonts w:ascii="Arial" w:hAnsi="Arial"/>
          <w:sz w:val="20"/>
        </w:rPr>
        <w:t>urged</w:t>
      </w:r>
      <w:r w:rsidR="00CA2180" w:rsidRPr="00BA08B2">
        <w:rPr>
          <w:rFonts w:ascii="Arial" w:hAnsi="Arial"/>
          <w:sz w:val="20"/>
        </w:rPr>
        <w:t xml:space="preserve"> </w:t>
      </w:r>
      <w:r w:rsidR="00D80864" w:rsidRPr="00BA08B2">
        <w:rPr>
          <w:rFonts w:ascii="Arial" w:hAnsi="Arial"/>
          <w:sz w:val="20"/>
        </w:rPr>
        <w:t>medical staff and soldiers</w:t>
      </w:r>
      <w:r w:rsidR="00CA2180" w:rsidRPr="00BA08B2">
        <w:rPr>
          <w:rFonts w:ascii="Arial" w:hAnsi="Arial"/>
          <w:sz w:val="20"/>
        </w:rPr>
        <w:t xml:space="preserve"> to </w:t>
      </w:r>
      <w:r w:rsidR="00112904" w:rsidRPr="00BA08B2">
        <w:rPr>
          <w:rFonts w:ascii="Arial" w:hAnsi="Arial"/>
          <w:sz w:val="20"/>
        </w:rPr>
        <w:t>take</w:t>
      </w:r>
      <w:r w:rsidR="00CA2180" w:rsidRPr="00BA08B2">
        <w:rPr>
          <w:rFonts w:ascii="Arial" w:hAnsi="Arial"/>
          <w:sz w:val="20"/>
        </w:rPr>
        <w:t xml:space="preserve"> him to a hospital</w:t>
      </w:r>
      <w:r w:rsidR="00D80864" w:rsidRPr="00BA08B2">
        <w:rPr>
          <w:rFonts w:ascii="Arial" w:hAnsi="Arial"/>
          <w:sz w:val="20"/>
        </w:rPr>
        <w:t>. However, he was only taken to a hospital the next day</w:t>
      </w:r>
      <w:r w:rsidR="009C20A7">
        <w:rPr>
          <w:rFonts w:ascii="Arial" w:hAnsi="Arial"/>
          <w:sz w:val="20"/>
        </w:rPr>
        <w:t xml:space="preserve"> in a passenger vehicle</w:t>
      </w:r>
      <w:r w:rsidR="00114369" w:rsidRPr="00BA08B2">
        <w:rPr>
          <w:rFonts w:ascii="Arial" w:hAnsi="Arial"/>
          <w:sz w:val="20"/>
        </w:rPr>
        <w:t xml:space="preserve">. During the transfer he </w:t>
      </w:r>
      <w:r w:rsidR="00D80864" w:rsidRPr="00BA08B2">
        <w:rPr>
          <w:rFonts w:ascii="Arial" w:hAnsi="Arial"/>
          <w:sz w:val="20"/>
        </w:rPr>
        <w:t xml:space="preserve">had to sit up despite his serious condition and his inability to hold up his head. </w:t>
      </w:r>
      <w:r w:rsidR="001018BC">
        <w:rPr>
          <w:rFonts w:ascii="Arial" w:hAnsi="Arial"/>
          <w:sz w:val="20"/>
        </w:rPr>
        <w:t xml:space="preserve">Doctors of the National Medical Centre diagnosed him with a </w:t>
      </w:r>
      <w:r w:rsidR="004F46FE" w:rsidRPr="00BA08B2">
        <w:rPr>
          <w:rFonts w:ascii="Arial" w:hAnsi="Arial"/>
          <w:sz w:val="20"/>
        </w:rPr>
        <w:t xml:space="preserve">fracture </w:t>
      </w:r>
      <w:r w:rsidR="00114369" w:rsidRPr="00BA08B2">
        <w:rPr>
          <w:rFonts w:ascii="Arial" w:hAnsi="Arial"/>
          <w:sz w:val="20"/>
        </w:rPr>
        <w:t>to</w:t>
      </w:r>
      <w:r w:rsidR="004F46FE" w:rsidRPr="00BA08B2">
        <w:rPr>
          <w:rFonts w:ascii="Arial" w:hAnsi="Arial"/>
          <w:sz w:val="20"/>
        </w:rPr>
        <w:t xml:space="preserve"> the</w:t>
      </w:r>
      <w:r w:rsidR="00112904" w:rsidRPr="00BA08B2">
        <w:rPr>
          <w:rFonts w:ascii="Arial" w:hAnsi="Arial"/>
          <w:b/>
          <w:sz w:val="20"/>
        </w:rPr>
        <w:t xml:space="preserve"> </w:t>
      </w:r>
      <w:r w:rsidR="00112904" w:rsidRPr="00BA08B2">
        <w:rPr>
          <w:rFonts w:ascii="Arial" w:hAnsi="Arial"/>
          <w:sz w:val="20"/>
        </w:rPr>
        <w:t>fifth spinal disk</w:t>
      </w:r>
      <w:r w:rsidR="004F46FE" w:rsidRPr="00BA08B2">
        <w:rPr>
          <w:rFonts w:ascii="Arial" w:hAnsi="Arial"/>
          <w:sz w:val="20"/>
        </w:rPr>
        <w:t xml:space="preserve">, damage to </w:t>
      </w:r>
      <w:r w:rsidR="00112904" w:rsidRPr="00BA08B2">
        <w:rPr>
          <w:rFonts w:ascii="Arial" w:hAnsi="Arial"/>
          <w:sz w:val="20"/>
        </w:rPr>
        <w:t>various organs</w:t>
      </w:r>
      <w:r w:rsidR="008B57C4" w:rsidRPr="00BA08B2">
        <w:rPr>
          <w:rFonts w:ascii="Arial" w:hAnsi="Arial"/>
          <w:sz w:val="20"/>
        </w:rPr>
        <w:t xml:space="preserve">, and the </w:t>
      </w:r>
      <w:r w:rsidR="00114369" w:rsidRPr="00BA08B2">
        <w:rPr>
          <w:rFonts w:ascii="Arial" w:hAnsi="Arial"/>
          <w:sz w:val="20"/>
        </w:rPr>
        <w:t>loss</w:t>
      </w:r>
      <w:r w:rsidR="008B57C4" w:rsidRPr="00BA08B2">
        <w:rPr>
          <w:rFonts w:ascii="Arial" w:hAnsi="Arial"/>
          <w:sz w:val="20"/>
        </w:rPr>
        <w:t xml:space="preserve"> of sensitivity in his arms and legs. </w:t>
      </w:r>
    </w:p>
    <w:p w:rsidR="001D3423" w:rsidRDefault="001D3423" w:rsidP="00140D0F">
      <w:pPr>
        <w:jc w:val="both"/>
        <w:rPr>
          <w:rFonts w:ascii="Arial" w:hAnsi="Arial"/>
          <w:sz w:val="20"/>
        </w:rPr>
      </w:pPr>
    </w:p>
    <w:p w:rsidR="00995E14" w:rsidRPr="00BA08B2" w:rsidRDefault="00590365" w:rsidP="00140D0F">
      <w:pPr>
        <w:jc w:val="both"/>
        <w:rPr>
          <w:rFonts w:ascii="Arial" w:hAnsi="Arial"/>
          <w:sz w:val="20"/>
        </w:rPr>
      </w:pPr>
      <w:r w:rsidRPr="00BA08B2">
        <w:rPr>
          <w:rFonts w:ascii="Arial" w:hAnsi="Arial"/>
          <w:sz w:val="20"/>
        </w:rPr>
        <w:t>His doctor recommended t</w:t>
      </w:r>
      <w:r w:rsidR="00114369" w:rsidRPr="00BA08B2">
        <w:rPr>
          <w:rFonts w:ascii="Arial" w:hAnsi="Arial"/>
          <w:sz w:val="20"/>
        </w:rPr>
        <w:t>hat an operation be</w:t>
      </w:r>
      <w:r w:rsidRPr="00BA08B2">
        <w:rPr>
          <w:rFonts w:ascii="Arial" w:hAnsi="Arial"/>
          <w:sz w:val="20"/>
        </w:rPr>
        <w:t xml:space="preserve"> urgently conduct</w:t>
      </w:r>
      <w:r w:rsidR="00114369" w:rsidRPr="00BA08B2">
        <w:rPr>
          <w:rFonts w:ascii="Arial" w:hAnsi="Arial"/>
          <w:sz w:val="20"/>
        </w:rPr>
        <w:t>ed</w:t>
      </w:r>
      <w:r w:rsidRPr="00BA08B2">
        <w:rPr>
          <w:rFonts w:ascii="Arial" w:hAnsi="Arial"/>
          <w:sz w:val="20"/>
        </w:rPr>
        <w:t xml:space="preserve"> on his vertebra. </w:t>
      </w:r>
      <w:r w:rsidR="00422E20" w:rsidRPr="00BA08B2">
        <w:rPr>
          <w:rFonts w:ascii="Arial" w:hAnsi="Arial"/>
          <w:sz w:val="20"/>
        </w:rPr>
        <w:t xml:space="preserve">Considering that there are no specialists for this operation in Tajikistan, </w:t>
      </w:r>
      <w:proofErr w:type="spellStart"/>
      <w:r w:rsidR="00422E20" w:rsidRPr="00BA08B2">
        <w:rPr>
          <w:rFonts w:ascii="Arial" w:hAnsi="Arial"/>
          <w:sz w:val="20"/>
        </w:rPr>
        <w:t>Shakhbol</w:t>
      </w:r>
      <w:proofErr w:type="spellEnd"/>
      <w:r w:rsidR="00422E20" w:rsidRPr="00BA08B2">
        <w:rPr>
          <w:rFonts w:ascii="Arial" w:hAnsi="Arial"/>
          <w:sz w:val="20"/>
        </w:rPr>
        <w:t xml:space="preserve"> </w:t>
      </w:r>
      <w:proofErr w:type="spellStart"/>
      <w:r w:rsidR="00422E20" w:rsidRPr="00BA08B2">
        <w:rPr>
          <w:rFonts w:ascii="Arial" w:hAnsi="Arial"/>
          <w:sz w:val="20"/>
        </w:rPr>
        <w:t>Mirzoev</w:t>
      </w:r>
      <w:proofErr w:type="spellEnd"/>
      <w:r w:rsidR="00422E20" w:rsidRPr="00BA08B2">
        <w:rPr>
          <w:rFonts w:ascii="Arial" w:hAnsi="Arial"/>
          <w:sz w:val="20"/>
        </w:rPr>
        <w:t xml:space="preserve"> was taken to Moscow and underwent an operation in May. In order to </w:t>
      </w:r>
      <w:r w:rsidR="00962C13" w:rsidRPr="00BA08B2">
        <w:rPr>
          <w:rFonts w:ascii="Arial" w:hAnsi="Arial"/>
          <w:sz w:val="20"/>
        </w:rPr>
        <w:t>cover the expenses of the operation</w:t>
      </w:r>
      <w:r w:rsidR="00422E20" w:rsidRPr="00BA08B2">
        <w:rPr>
          <w:rFonts w:ascii="Arial" w:hAnsi="Arial"/>
          <w:sz w:val="20"/>
        </w:rPr>
        <w:t xml:space="preserve">, his family sold their house. </w:t>
      </w:r>
      <w:proofErr w:type="spellStart"/>
      <w:r w:rsidR="00962C13" w:rsidRPr="00BA08B2">
        <w:rPr>
          <w:rFonts w:ascii="Arial" w:hAnsi="Arial"/>
          <w:sz w:val="20"/>
        </w:rPr>
        <w:t>Shakhbol</w:t>
      </w:r>
      <w:proofErr w:type="spellEnd"/>
      <w:r w:rsidR="00962C13" w:rsidRPr="00BA08B2">
        <w:rPr>
          <w:rFonts w:ascii="Arial" w:hAnsi="Arial"/>
          <w:sz w:val="20"/>
        </w:rPr>
        <w:t xml:space="preserve"> </w:t>
      </w:r>
      <w:r w:rsidR="00422E20" w:rsidRPr="00BA08B2">
        <w:rPr>
          <w:rFonts w:ascii="Arial" w:hAnsi="Arial"/>
          <w:sz w:val="20"/>
        </w:rPr>
        <w:t xml:space="preserve">is now </w:t>
      </w:r>
      <w:proofErr w:type="gramStart"/>
      <w:r w:rsidR="00422E20" w:rsidRPr="00BA08B2">
        <w:rPr>
          <w:rFonts w:ascii="Arial" w:hAnsi="Arial"/>
          <w:sz w:val="20"/>
        </w:rPr>
        <w:t>back</w:t>
      </w:r>
      <w:proofErr w:type="gramEnd"/>
      <w:r w:rsidR="00422E20" w:rsidRPr="00BA08B2">
        <w:rPr>
          <w:rFonts w:ascii="Arial" w:hAnsi="Arial"/>
          <w:sz w:val="20"/>
        </w:rPr>
        <w:t xml:space="preserve"> in Tajikistan</w:t>
      </w:r>
      <w:r w:rsidR="00962C13" w:rsidRPr="00BA08B2">
        <w:rPr>
          <w:rFonts w:ascii="Arial" w:hAnsi="Arial"/>
          <w:sz w:val="20"/>
        </w:rPr>
        <w:t>. I</w:t>
      </w:r>
      <w:r w:rsidR="00422E20" w:rsidRPr="00BA08B2">
        <w:rPr>
          <w:rFonts w:ascii="Arial" w:hAnsi="Arial"/>
          <w:sz w:val="20"/>
        </w:rPr>
        <w:t xml:space="preserve">t is not </w:t>
      </w:r>
      <w:r w:rsidR="002279EB">
        <w:rPr>
          <w:rFonts w:ascii="Arial" w:hAnsi="Arial"/>
          <w:sz w:val="20"/>
        </w:rPr>
        <w:t xml:space="preserve">yet </w:t>
      </w:r>
      <w:r w:rsidR="00422E20" w:rsidRPr="00BA08B2">
        <w:rPr>
          <w:rFonts w:ascii="Arial" w:hAnsi="Arial"/>
          <w:sz w:val="20"/>
        </w:rPr>
        <w:t xml:space="preserve">known whether he will </w:t>
      </w:r>
      <w:r w:rsidR="00962C13" w:rsidRPr="00BA08B2">
        <w:rPr>
          <w:rFonts w:ascii="Arial" w:hAnsi="Arial"/>
          <w:sz w:val="20"/>
        </w:rPr>
        <w:t xml:space="preserve">ever </w:t>
      </w:r>
      <w:r w:rsidR="00422E20" w:rsidRPr="00BA08B2">
        <w:rPr>
          <w:rFonts w:ascii="Arial" w:hAnsi="Arial"/>
          <w:sz w:val="20"/>
        </w:rPr>
        <w:t xml:space="preserve">be able to walk again. </w:t>
      </w:r>
    </w:p>
    <w:p w:rsidR="00016877" w:rsidRPr="00BA08B2" w:rsidRDefault="00016877" w:rsidP="000F7725">
      <w:pPr>
        <w:jc w:val="both"/>
        <w:rPr>
          <w:rFonts w:ascii="Arial" w:hAnsi="Arial"/>
          <w:sz w:val="20"/>
        </w:rPr>
      </w:pPr>
    </w:p>
    <w:p w:rsidR="00F65540" w:rsidRPr="00BA08B2" w:rsidRDefault="00016877" w:rsidP="000F7725">
      <w:pPr>
        <w:jc w:val="both"/>
        <w:rPr>
          <w:rFonts w:ascii="Arial" w:hAnsi="Arial"/>
          <w:sz w:val="20"/>
        </w:rPr>
      </w:pPr>
      <w:r w:rsidRPr="00E96C42">
        <w:rPr>
          <w:rFonts w:ascii="Arial" w:hAnsi="Arial"/>
          <w:sz w:val="20"/>
        </w:rPr>
        <w:t xml:space="preserve">We are concerned that </w:t>
      </w:r>
      <w:proofErr w:type="spellStart"/>
      <w:r w:rsidRPr="00E96C42">
        <w:rPr>
          <w:rFonts w:ascii="Arial" w:hAnsi="Arial"/>
          <w:sz w:val="20"/>
        </w:rPr>
        <w:t>Shakhbol</w:t>
      </w:r>
      <w:proofErr w:type="spellEnd"/>
      <w:r w:rsidRPr="00E96C42">
        <w:rPr>
          <w:rFonts w:ascii="Arial" w:hAnsi="Arial"/>
          <w:sz w:val="20"/>
        </w:rPr>
        <w:t xml:space="preserve"> </w:t>
      </w:r>
      <w:proofErr w:type="spellStart"/>
      <w:r w:rsidRPr="00E96C42">
        <w:rPr>
          <w:rFonts w:ascii="Arial" w:hAnsi="Arial"/>
          <w:sz w:val="20"/>
        </w:rPr>
        <w:t>Mirzoev's</w:t>
      </w:r>
      <w:proofErr w:type="spellEnd"/>
      <w:r w:rsidRPr="00E96C42">
        <w:rPr>
          <w:rFonts w:ascii="Arial" w:hAnsi="Arial"/>
          <w:sz w:val="20"/>
        </w:rPr>
        <w:t xml:space="preserve"> </w:t>
      </w:r>
      <w:r w:rsidR="00112904" w:rsidRPr="00E96C42">
        <w:rPr>
          <w:rFonts w:ascii="Arial" w:hAnsi="Arial"/>
          <w:sz w:val="20"/>
        </w:rPr>
        <w:t xml:space="preserve">case </w:t>
      </w:r>
      <w:r w:rsidRPr="00E96C42">
        <w:rPr>
          <w:rFonts w:ascii="Arial" w:hAnsi="Arial"/>
          <w:sz w:val="20"/>
        </w:rPr>
        <w:t xml:space="preserve">and other known cases constitute merely the </w:t>
      </w:r>
      <w:r w:rsidR="00112904" w:rsidRPr="00E96C42">
        <w:rPr>
          <w:rFonts w:ascii="Arial" w:hAnsi="Arial"/>
          <w:sz w:val="20"/>
        </w:rPr>
        <w:t>«</w:t>
      </w:r>
      <w:r w:rsidRPr="00E96C42">
        <w:rPr>
          <w:rFonts w:ascii="Arial" w:hAnsi="Arial"/>
          <w:sz w:val="20"/>
        </w:rPr>
        <w:t>tip of the iceberg</w:t>
      </w:r>
      <w:r w:rsidR="00112904" w:rsidRPr="00E96C42">
        <w:rPr>
          <w:rFonts w:ascii="Arial" w:hAnsi="Arial"/>
          <w:sz w:val="20"/>
        </w:rPr>
        <w:t>»</w:t>
      </w:r>
      <w:r w:rsidRPr="00E96C42">
        <w:rPr>
          <w:rFonts w:ascii="Arial" w:hAnsi="Arial"/>
          <w:sz w:val="20"/>
        </w:rPr>
        <w:t xml:space="preserve"> considering that many soldiers do not report instances of hazing.</w:t>
      </w:r>
      <w:r w:rsidR="00E94556" w:rsidRPr="00E96C42">
        <w:rPr>
          <w:rFonts w:ascii="Arial" w:hAnsi="Arial"/>
          <w:sz w:val="20"/>
        </w:rPr>
        <w:t xml:space="preserve"> Based on thorough monitoring and research </w:t>
      </w:r>
      <w:r w:rsidR="00B26971" w:rsidRPr="00E96C42">
        <w:rPr>
          <w:rFonts w:ascii="Arial" w:hAnsi="Arial"/>
          <w:sz w:val="20"/>
        </w:rPr>
        <w:t xml:space="preserve">by the </w:t>
      </w:r>
      <w:r w:rsidR="0074560A">
        <w:rPr>
          <w:rFonts w:ascii="Arial" w:hAnsi="Arial"/>
          <w:sz w:val="20"/>
        </w:rPr>
        <w:t>Association of Young Lawyers</w:t>
      </w:r>
      <w:r w:rsidR="00B26971" w:rsidRPr="00E96C42">
        <w:rPr>
          <w:rFonts w:ascii="Arial" w:hAnsi="Arial"/>
          <w:sz w:val="20"/>
        </w:rPr>
        <w:t xml:space="preserve"> </w:t>
      </w:r>
      <w:r w:rsidR="0074560A">
        <w:rPr>
          <w:rFonts w:ascii="Arial" w:hAnsi="Arial"/>
          <w:sz w:val="20"/>
        </w:rPr>
        <w:t>“</w:t>
      </w:r>
      <w:proofErr w:type="spellStart"/>
      <w:r w:rsidR="00B26971" w:rsidRPr="00E96C42">
        <w:rPr>
          <w:rFonts w:ascii="Arial" w:hAnsi="Arial"/>
          <w:sz w:val="20"/>
        </w:rPr>
        <w:t>Amparo</w:t>
      </w:r>
      <w:proofErr w:type="spellEnd"/>
      <w:r w:rsidR="0074560A">
        <w:rPr>
          <w:rFonts w:ascii="Arial" w:hAnsi="Arial"/>
          <w:sz w:val="20"/>
        </w:rPr>
        <w:t>”</w:t>
      </w:r>
      <w:r w:rsidR="00B26971" w:rsidRPr="00E96C42">
        <w:rPr>
          <w:rFonts w:ascii="Arial" w:hAnsi="Arial"/>
          <w:sz w:val="20"/>
        </w:rPr>
        <w:t xml:space="preserve"> in Tajikistan</w:t>
      </w:r>
      <w:r w:rsidR="00C14C69">
        <w:rPr>
          <w:rFonts w:ascii="Arial" w:hAnsi="Arial"/>
          <w:sz w:val="20"/>
        </w:rPr>
        <w:t xml:space="preserve"> in 2011</w:t>
      </w:r>
      <w:r w:rsidR="00B26971" w:rsidRPr="00E96C42">
        <w:rPr>
          <w:rFonts w:ascii="Arial" w:hAnsi="Arial"/>
          <w:sz w:val="20"/>
        </w:rPr>
        <w:t xml:space="preserve">, </w:t>
      </w:r>
      <w:r w:rsidR="00E94556" w:rsidRPr="00E96C42">
        <w:rPr>
          <w:rFonts w:ascii="Arial" w:hAnsi="Arial"/>
          <w:sz w:val="20"/>
        </w:rPr>
        <w:t xml:space="preserve">we are </w:t>
      </w:r>
      <w:r w:rsidR="00E94556" w:rsidRPr="00E96C42">
        <w:rPr>
          <w:rFonts w:ascii="Arial" w:hAnsi="Arial"/>
          <w:sz w:val="20"/>
        </w:rPr>
        <w:lastRenderedPageBreak/>
        <w:t xml:space="preserve">convinced that hazing is systematically applied in the Tajik </w:t>
      </w:r>
      <w:r w:rsidR="00C14C69">
        <w:rPr>
          <w:rFonts w:ascii="Arial" w:hAnsi="Arial"/>
          <w:sz w:val="20"/>
        </w:rPr>
        <w:t>army</w:t>
      </w:r>
      <w:r w:rsidR="00E94556" w:rsidRPr="00E96C42">
        <w:rPr>
          <w:rFonts w:ascii="Arial" w:hAnsi="Arial"/>
          <w:sz w:val="20"/>
        </w:rPr>
        <w:t xml:space="preserve">. </w:t>
      </w:r>
      <w:r w:rsidR="00B13E24" w:rsidRPr="00E96C42">
        <w:rPr>
          <w:rFonts w:ascii="Arial" w:hAnsi="Arial"/>
          <w:sz w:val="20"/>
        </w:rPr>
        <w:t xml:space="preserve">Senior military personnel </w:t>
      </w:r>
      <w:r w:rsidR="00B46C9E" w:rsidRPr="00E96C42">
        <w:rPr>
          <w:rFonts w:ascii="Arial" w:hAnsi="Arial"/>
          <w:sz w:val="20"/>
        </w:rPr>
        <w:t>justify</w:t>
      </w:r>
      <w:r w:rsidR="00B46C9E" w:rsidRPr="00BA08B2">
        <w:rPr>
          <w:rFonts w:ascii="Arial" w:hAnsi="Arial"/>
          <w:sz w:val="20"/>
        </w:rPr>
        <w:t xml:space="preserve"> this </w:t>
      </w:r>
      <w:proofErr w:type="spellStart"/>
      <w:r w:rsidR="00B46C9E" w:rsidRPr="00BA08B2">
        <w:rPr>
          <w:rFonts w:ascii="Arial" w:hAnsi="Arial"/>
          <w:sz w:val="20"/>
        </w:rPr>
        <w:t>behaviour</w:t>
      </w:r>
      <w:proofErr w:type="spellEnd"/>
      <w:r w:rsidR="00B46C9E" w:rsidRPr="00BA08B2">
        <w:rPr>
          <w:rFonts w:ascii="Arial" w:hAnsi="Arial"/>
          <w:sz w:val="20"/>
        </w:rPr>
        <w:t xml:space="preserve"> by a perceived necessity to teach the new recruits discipline. </w:t>
      </w:r>
      <w:r w:rsidR="00ED04F7" w:rsidRPr="00BA08B2">
        <w:rPr>
          <w:rFonts w:ascii="Arial" w:hAnsi="Arial"/>
          <w:sz w:val="20"/>
        </w:rPr>
        <w:t xml:space="preserve">They </w:t>
      </w:r>
      <w:r w:rsidR="00112904" w:rsidRPr="00BA08B2">
        <w:rPr>
          <w:rFonts w:ascii="Arial" w:hAnsi="Arial"/>
          <w:sz w:val="20"/>
        </w:rPr>
        <w:t xml:space="preserve">routinely </w:t>
      </w:r>
      <w:r w:rsidR="00ED04F7" w:rsidRPr="00BA08B2">
        <w:rPr>
          <w:rFonts w:ascii="Arial" w:hAnsi="Arial"/>
          <w:sz w:val="20"/>
        </w:rPr>
        <w:t>use new recruits as their personal assistants, force them to engage in initiation rites to become a fighter, deprive them of food and clothes, humiliate th</w:t>
      </w:r>
      <w:r w:rsidR="00C50B37" w:rsidRPr="00BA08B2">
        <w:rPr>
          <w:rFonts w:ascii="Arial" w:hAnsi="Arial"/>
          <w:sz w:val="20"/>
        </w:rPr>
        <w:t xml:space="preserve">em, </w:t>
      </w:r>
      <w:r w:rsidR="00ED04F7" w:rsidRPr="00BA08B2">
        <w:rPr>
          <w:rFonts w:ascii="Arial" w:hAnsi="Arial"/>
          <w:sz w:val="20"/>
        </w:rPr>
        <w:t>and subject them to beatings</w:t>
      </w:r>
      <w:r w:rsidR="00F65540" w:rsidRPr="00BA08B2">
        <w:rPr>
          <w:rFonts w:ascii="Arial" w:hAnsi="Arial"/>
          <w:sz w:val="20"/>
        </w:rPr>
        <w:t>.</w:t>
      </w:r>
    </w:p>
    <w:p w:rsidR="00F65540" w:rsidRPr="00BA08B2" w:rsidRDefault="00F65540" w:rsidP="000F7725">
      <w:pPr>
        <w:jc w:val="both"/>
        <w:rPr>
          <w:rFonts w:ascii="Arial" w:hAnsi="Arial"/>
          <w:sz w:val="20"/>
        </w:rPr>
      </w:pPr>
    </w:p>
    <w:p w:rsidR="00001523" w:rsidRPr="00E96C42" w:rsidRDefault="00FC5DD7" w:rsidP="000F7725">
      <w:pPr>
        <w:jc w:val="both"/>
        <w:rPr>
          <w:rFonts w:ascii="Arial" w:hAnsi="Arial"/>
          <w:sz w:val="20"/>
        </w:rPr>
      </w:pPr>
      <w:r w:rsidRPr="00BA08B2">
        <w:rPr>
          <w:rFonts w:ascii="Arial" w:hAnsi="Arial"/>
          <w:sz w:val="20"/>
        </w:rPr>
        <w:t xml:space="preserve">As a </w:t>
      </w:r>
      <w:r w:rsidR="004309A9" w:rsidRPr="00BA08B2">
        <w:rPr>
          <w:rFonts w:ascii="Arial" w:hAnsi="Arial"/>
          <w:sz w:val="20"/>
        </w:rPr>
        <w:t>S</w:t>
      </w:r>
      <w:r w:rsidR="00C50B37" w:rsidRPr="00BA08B2">
        <w:rPr>
          <w:rFonts w:ascii="Arial" w:hAnsi="Arial"/>
          <w:sz w:val="20"/>
        </w:rPr>
        <w:t xml:space="preserve">tate </w:t>
      </w:r>
      <w:r w:rsidRPr="00BA08B2">
        <w:rPr>
          <w:rFonts w:ascii="Arial" w:hAnsi="Arial"/>
          <w:sz w:val="20"/>
        </w:rPr>
        <w:t xml:space="preserve">party to the </w:t>
      </w:r>
      <w:r w:rsidR="0058367C">
        <w:rPr>
          <w:rFonts w:ascii="Arial" w:hAnsi="Arial"/>
          <w:sz w:val="20"/>
        </w:rPr>
        <w:t xml:space="preserve">United Nations </w:t>
      </w:r>
      <w:proofErr w:type="spellStart"/>
      <w:r w:rsidRPr="000F7725">
        <w:rPr>
          <w:rFonts w:ascii="Arial" w:hAnsi="Arial"/>
          <w:bCs/>
          <w:sz w:val="20"/>
          <w:lang w:val="de-DE"/>
        </w:rPr>
        <w:t>Convention</w:t>
      </w:r>
      <w:proofErr w:type="spellEnd"/>
      <w:r w:rsidRPr="000F7725">
        <w:rPr>
          <w:rFonts w:ascii="Arial" w:hAnsi="Arial"/>
          <w:bCs/>
          <w:sz w:val="20"/>
          <w:lang w:val="de-DE"/>
        </w:rPr>
        <w:t xml:space="preserve"> </w:t>
      </w:r>
      <w:proofErr w:type="spellStart"/>
      <w:r w:rsidRPr="000F7725">
        <w:rPr>
          <w:rFonts w:ascii="Arial" w:hAnsi="Arial"/>
          <w:bCs/>
          <w:sz w:val="20"/>
          <w:lang w:val="de-DE"/>
        </w:rPr>
        <w:t>against</w:t>
      </w:r>
      <w:proofErr w:type="spellEnd"/>
      <w:r w:rsidRPr="000F7725">
        <w:rPr>
          <w:rFonts w:ascii="Arial" w:hAnsi="Arial"/>
          <w:bCs/>
          <w:sz w:val="20"/>
          <w:lang w:val="de-DE"/>
        </w:rPr>
        <w:t xml:space="preserve"> </w:t>
      </w:r>
      <w:proofErr w:type="spellStart"/>
      <w:r w:rsidRPr="000F7725">
        <w:rPr>
          <w:rFonts w:ascii="Arial" w:hAnsi="Arial"/>
          <w:bCs/>
          <w:sz w:val="20"/>
          <w:lang w:val="de-DE"/>
        </w:rPr>
        <w:t>Torture</w:t>
      </w:r>
      <w:proofErr w:type="spellEnd"/>
      <w:r w:rsidRPr="000F7725">
        <w:rPr>
          <w:rFonts w:ascii="Arial" w:hAnsi="Arial"/>
          <w:bCs/>
          <w:sz w:val="20"/>
          <w:lang w:val="de-DE"/>
        </w:rPr>
        <w:t xml:space="preserve"> </w:t>
      </w:r>
      <w:proofErr w:type="spellStart"/>
      <w:r w:rsidRPr="000F7725">
        <w:rPr>
          <w:rFonts w:ascii="Arial" w:hAnsi="Arial"/>
          <w:bCs/>
          <w:sz w:val="20"/>
          <w:lang w:val="de-DE"/>
        </w:rPr>
        <w:t>and</w:t>
      </w:r>
      <w:proofErr w:type="spellEnd"/>
      <w:r w:rsidRPr="000F7725">
        <w:rPr>
          <w:rFonts w:ascii="Arial" w:hAnsi="Arial"/>
          <w:bCs/>
          <w:sz w:val="20"/>
          <w:lang w:val="de-DE"/>
        </w:rPr>
        <w:t xml:space="preserve"> Other </w:t>
      </w:r>
      <w:proofErr w:type="spellStart"/>
      <w:r w:rsidRPr="000F7725">
        <w:rPr>
          <w:rFonts w:ascii="Arial" w:hAnsi="Arial"/>
          <w:bCs/>
          <w:sz w:val="20"/>
          <w:lang w:val="de-DE"/>
        </w:rPr>
        <w:t>Cruel</w:t>
      </w:r>
      <w:proofErr w:type="spellEnd"/>
      <w:r w:rsidRPr="000F7725">
        <w:rPr>
          <w:rFonts w:ascii="Arial" w:hAnsi="Arial"/>
          <w:bCs/>
          <w:sz w:val="20"/>
          <w:lang w:val="de-DE"/>
        </w:rPr>
        <w:t xml:space="preserve">, Inhuman </w:t>
      </w:r>
      <w:proofErr w:type="spellStart"/>
      <w:r w:rsidRPr="000F7725">
        <w:rPr>
          <w:rFonts w:ascii="Arial" w:hAnsi="Arial"/>
          <w:bCs/>
          <w:sz w:val="20"/>
          <w:lang w:val="de-DE"/>
        </w:rPr>
        <w:t>or</w:t>
      </w:r>
      <w:proofErr w:type="spellEnd"/>
      <w:r w:rsidRPr="000F7725">
        <w:rPr>
          <w:rFonts w:ascii="Arial" w:hAnsi="Arial"/>
          <w:bCs/>
          <w:sz w:val="20"/>
          <w:lang w:val="de-DE"/>
        </w:rPr>
        <w:t xml:space="preserve"> </w:t>
      </w:r>
      <w:proofErr w:type="spellStart"/>
      <w:r w:rsidRPr="000F7725">
        <w:rPr>
          <w:rFonts w:ascii="Arial" w:hAnsi="Arial"/>
          <w:bCs/>
          <w:sz w:val="20"/>
          <w:lang w:val="de-DE"/>
        </w:rPr>
        <w:t>Degrading</w:t>
      </w:r>
      <w:proofErr w:type="spellEnd"/>
      <w:r w:rsidRPr="000F7725">
        <w:rPr>
          <w:rFonts w:ascii="Arial" w:hAnsi="Arial"/>
          <w:bCs/>
          <w:sz w:val="20"/>
          <w:lang w:val="de-DE"/>
        </w:rPr>
        <w:t xml:space="preserve"> Treatment </w:t>
      </w:r>
      <w:proofErr w:type="spellStart"/>
      <w:r w:rsidRPr="000F7725">
        <w:rPr>
          <w:rFonts w:ascii="Arial" w:hAnsi="Arial"/>
          <w:bCs/>
          <w:sz w:val="20"/>
          <w:lang w:val="de-DE"/>
        </w:rPr>
        <w:t>or</w:t>
      </w:r>
      <w:proofErr w:type="spellEnd"/>
      <w:r w:rsidRPr="000F7725">
        <w:rPr>
          <w:rFonts w:ascii="Arial" w:hAnsi="Arial"/>
          <w:bCs/>
          <w:sz w:val="20"/>
          <w:lang w:val="de-DE"/>
        </w:rPr>
        <w:t xml:space="preserve"> </w:t>
      </w:r>
      <w:proofErr w:type="spellStart"/>
      <w:r w:rsidRPr="000F7725">
        <w:rPr>
          <w:rFonts w:ascii="Arial" w:hAnsi="Arial"/>
          <w:bCs/>
          <w:sz w:val="20"/>
          <w:lang w:val="de-DE"/>
        </w:rPr>
        <w:t>Punishment</w:t>
      </w:r>
      <w:proofErr w:type="spellEnd"/>
      <w:r w:rsidRPr="000F7725">
        <w:rPr>
          <w:rFonts w:ascii="Arial" w:hAnsi="Arial"/>
          <w:bCs/>
          <w:sz w:val="20"/>
          <w:lang w:val="de-DE"/>
        </w:rPr>
        <w:t xml:space="preserve">, </w:t>
      </w:r>
      <w:proofErr w:type="spellStart"/>
      <w:r w:rsidRPr="000F7725">
        <w:rPr>
          <w:rFonts w:ascii="Arial" w:hAnsi="Arial"/>
          <w:bCs/>
          <w:sz w:val="20"/>
          <w:lang w:val="de-DE"/>
        </w:rPr>
        <w:t>Tajikistan</w:t>
      </w:r>
      <w:proofErr w:type="spellEnd"/>
      <w:r w:rsidRPr="000F7725">
        <w:rPr>
          <w:rFonts w:ascii="Arial" w:hAnsi="Arial"/>
          <w:bCs/>
          <w:sz w:val="20"/>
          <w:lang w:val="de-DE"/>
        </w:rPr>
        <w:t xml:space="preserve"> </w:t>
      </w:r>
      <w:proofErr w:type="spellStart"/>
      <w:r w:rsidRPr="000F7725">
        <w:rPr>
          <w:rFonts w:ascii="Arial" w:hAnsi="Arial"/>
          <w:bCs/>
          <w:sz w:val="20"/>
          <w:lang w:val="de-DE"/>
        </w:rPr>
        <w:t>committed</w:t>
      </w:r>
      <w:proofErr w:type="spellEnd"/>
      <w:r w:rsidRPr="000F7725">
        <w:rPr>
          <w:rFonts w:ascii="Arial" w:hAnsi="Arial"/>
          <w:bCs/>
          <w:sz w:val="20"/>
          <w:lang w:val="de-DE"/>
        </w:rPr>
        <w:t xml:space="preserve"> </w:t>
      </w:r>
      <w:proofErr w:type="spellStart"/>
      <w:r w:rsidRPr="000F7725">
        <w:rPr>
          <w:rFonts w:ascii="Arial" w:hAnsi="Arial"/>
          <w:bCs/>
          <w:sz w:val="20"/>
          <w:lang w:val="de-DE"/>
        </w:rPr>
        <w:t>itself</w:t>
      </w:r>
      <w:proofErr w:type="spellEnd"/>
      <w:r w:rsidRPr="000F7725">
        <w:rPr>
          <w:rFonts w:ascii="Arial" w:hAnsi="Arial"/>
          <w:bCs/>
          <w:sz w:val="20"/>
          <w:lang w:val="de-DE"/>
        </w:rPr>
        <w:t xml:space="preserve"> </w:t>
      </w:r>
      <w:proofErr w:type="spellStart"/>
      <w:r w:rsidRPr="000F7725">
        <w:rPr>
          <w:rFonts w:ascii="Arial" w:hAnsi="Arial"/>
          <w:bCs/>
          <w:sz w:val="20"/>
          <w:lang w:val="de-DE"/>
        </w:rPr>
        <w:t>to</w:t>
      </w:r>
      <w:proofErr w:type="spellEnd"/>
      <w:r w:rsidRPr="000F7725">
        <w:rPr>
          <w:rFonts w:ascii="Arial" w:hAnsi="Arial"/>
          <w:bCs/>
          <w:sz w:val="20"/>
          <w:lang w:val="de-DE"/>
        </w:rPr>
        <w:t xml:space="preserve"> </w:t>
      </w:r>
      <w:proofErr w:type="spellStart"/>
      <w:r w:rsidRPr="000F7725">
        <w:rPr>
          <w:rFonts w:ascii="Arial" w:hAnsi="Arial"/>
          <w:bCs/>
          <w:sz w:val="20"/>
          <w:lang w:val="de-DE"/>
        </w:rPr>
        <w:t>uphold</w:t>
      </w:r>
      <w:proofErr w:type="spellEnd"/>
      <w:r w:rsidRPr="000F7725">
        <w:rPr>
          <w:rFonts w:ascii="Arial" w:hAnsi="Arial"/>
          <w:bCs/>
          <w:sz w:val="20"/>
          <w:lang w:val="de-DE"/>
        </w:rPr>
        <w:t xml:space="preserve"> all human </w:t>
      </w:r>
      <w:proofErr w:type="spellStart"/>
      <w:r w:rsidRPr="000F7725">
        <w:rPr>
          <w:rFonts w:ascii="Arial" w:hAnsi="Arial"/>
          <w:bCs/>
          <w:sz w:val="20"/>
          <w:lang w:val="de-DE"/>
        </w:rPr>
        <w:t>rights</w:t>
      </w:r>
      <w:proofErr w:type="spellEnd"/>
      <w:r w:rsidRPr="000F7725">
        <w:rPr>
          <w:rFonts w:ascii="Arial" w:hAnsi="Arial"/>
          <w:bCs/>
          <w:sz w:val="20"/>
          <w:lang w:val="de-DE"/>
        </w:rPr>
        <w:t xml:space="preserve"> </w:t>
      </w:r>
      <w:proofErr w:type="spellStart"/>
      <w:r w:rsidRPr="000F7725">
        <w:rPr>
          <w:rFonts w:ascii="Arial" w:hAnsi="Arial"/>
          <w:bCs/>
          <w:sz w:val="20"/>
          <w:lang w:val="de-DE"/>
        </w:rPr>
        <w:t>enshrined</w:t>
      </w:r>
      <w:proofErr w:type="spellEnd"/>
      <w:r w:rsidRPr="000F7725">
        <w:rPr>
          <w:rFonts w:ascii="Arial" w:hAnsi="Arial"/>
          <w:bCs/>
          <w:sz w:val="20"/>
          <w:lang w:val="de-DE"/>
        </w:rPr>
        <w:t xml:space="preserve"> in </w:t>
      </w:r>
      <w:proofErr w:type="spellStart"/>
      <w:r w:rsidRPr="000F7725">
        <w:rPr>
          <w:rFonts w:ascii="Arial" w:hAnsi="Arial"/>
          <w:bCs/>
          <w:sz w:val="20"/>
          <w:lang w:val="de-DE"/>
        </w:rPr>
        <w:t>the</w:t>
      </w:r>
      <w:proofErr w:type="spellEnd"/>
      <w:r w:rsidRPr="000F7725">
        <w:rPr>
          <w:rFonts w:ascii="Arial" w:hAnsi="Arial"/>
          <w:bCs/>
          <w:sz w:val="20"/>
          <w:lang w:val="de-DE"/>
        </w:rPr>
        <w:t xml:space="preserve"> Convention. In November 2012, </w:t>
      </w:r>
      <w:proofErr w:type="spellStart"/>
      <w:r w:rsidRPr="000F7725">
        <w:rPr>
          <w:rFonts w:ascii="Arial" w:hAnsi="Arial"/>
          <w:bCs/>
          <w:sz w:val="20"/>
          <w:lang w:val="de-DE"/>
        </w:rPr>
        <w:t>the</w:t>
      </w:r>
      <w:proofErr w:type="spellEnd"/>
      <w:r w:rsidRPr="000F7725">
        <w:rPr>
          <w:rFonts w:ascii="Arial" w:hAnsi="Arial"/>
          <w:bCs/>
          <w:sz w:val="20"/>
          <w:lang w:val="de-DE"/>
        </w:rPr>
        <w:t xml:space="preserve"> United </w:t>
      </w:r>
      <w:proofErr w:type="spellStart"/>
      <w:r w:rsidRPr="000F7725">
        <w:rPr>
          <w:rFonts w:ascii="Arial" w:hAnsi="Arial"/>
          <w:bCs/>
          <w:sz w:val="20"/>
          <w:lang w:val="de-DE"/>
        </w:rPr>
        <w:t>Nations</w:t>
      </w:r>
      <w:proofErr w:type="spellEnd"/>
      <w:r w:rsidRPr="000F7725">
        <w:rPr>
          <w:rFonts w:ascii="Arial" w:hAnsi="Arial"/>
          <w:bCs/>
          <w:sz w:val="20"/>
          <w:lang w:val="de-DE"/>
        </w:rPr>
        <w:t xml:space="preserve"> </w:t>
      </w:r>
      <w:r w:rsidRPr="00BA08B2">
        <w:rPr>
          <w:rFonts w:ascii="Arial" w:hAnsi="Arial"/>
          <w:sz w:val="20"/>
        </w:rPr>
        <w:t xml:space="preserve">Committee Against Torture reviewed the country's implementation of the Convention. In January 2013, the Committee </w:t>
      </w:r>
      <w:r w:rsidR="00001523" w:rsidRPr="00BA08B2">
        <w:rPr>
          <w:rFonts w:ascii="Arial" w:hAnsi="Arial"/>
          <w:sz w:val="20"/>
        </w:rPr>
        <w:t xml:space="preserve">published its concluding observations and </w:t>
      </w:r>
      <w:r w:rsidRPr="00BA08B2">
        <w:rPr>
          <w:rFonts w:ascii="Arial" w:hAnsi="Arial"/>
          <w:sz w:val="20"/>
        </w:rPr>
        <w:t xml:space="preserve">expressed concern about hazing and </w:t>
      </w:r>
      <w:r w:rsidR="00001523" w:rsidRPr="00BA08B2">
        <w:rPr>
          <w:rFonts w:ascii="Arial" w:hAnsi="Arial"/>
          <w:sz w:val="20"/>
        </w:rPr>
        <w:t xml:space="preserve">ill-treatment in the Tajik army. </w:t>
      </w:r>
      <w:r w:rsidR="00001523" w:rsidRPr="00E96C42">
        <w:rPr>
          <w:rFonts w:ascii="Arial" w:hAnsi="Arial"/>
          <w:sz w:val="20"/>
        </w:rPr>
        <w:t xml:space="preserve">It </w:t>
      </w:r>
      <w:r w:rsidRPr="00E96C42">
        <w:rPr>
          <w:rFonts w:ascii="Arial" w:hAnsi="Arial"/>
          <w:sz w:val="20"/>
        </w:rPr>
        <w:t>recommended</w:t>
      </w:r>
      <w:r w:rsidR="00001523" w:rsidRPr="00E96C42">
        <w:rPr>
          <w:rFonts w:ascii="Arial" w:hAnsi="Arial"/>
          <w:sz w:val="20"/>
        </w:rPr>
        <w:t xml:space="preserve"> that:</w:t>
      </w:r>
    </w:p>
    <w:p w:rsidR="00001523" w:rsidRPr="00E96C42" w:rsidRDefault="00001523" w:rsidP="000F7725">
      <w:pPr>
        <w:jc w:val="both"/>
        <w:rPr>
          <w:rFonts w:ascii="Arial" w:hAnsi="Arial"/>
          <w:sz w:val="20"/>
        </w:rPr>
      </w:pPr>
    </w:p>
    <w:p w:rsidR="00001523" w:rsidRPr="000F7725" w:rsidRDefault="00001523" w:rsidP="000F7725">
      <w:pPr>
        <w:ind w:left="708"/>
        <w:jc w:val="both"/>
        <w:rPr>
          <w:rFonts w:ascii="Arial" w:hAnsi="Arial"/>
          <w:i/>
          <w:sz w:val="20"/>
          <w:lang w:val="en-GB"/>
        </w:rPr>
      </w:pPr>
      <w:r w:rsidRPr="000F7725">
        <w:rPr>
          <w:rFonts w:ascii="Arial" w:hAnsi="Arial"/>
          <w:i/>
          <w:sz w:val="20"/>
          <w:lang w:val="en-GB"/>
        </w:rPr>
        <w:t xml:space="preserve">The State party should reinforce measures to prohibit and eliminate hazing and ill-treatment in the armed forces and ensure prompt, impartial and thorough investigation of all allegations of such acts. Where evidence of hazing is found, it should establish the liability of direct perpetrators and those in the chain of command, prosecute and punish those responsible with penalties that are consistent with the gravity of the act committed, make the results of such investigations public, and provide compensation and full rehabilitation to victims, including through appropriate medical and psychological assistance. </w:t>
      </w:r>
    </w:p>
    <w:p w:rsidR="005D2A1B" w:rsidRPr="00BA08B2" w:rsidRDefault="005D2A1B" w:rsidP="000F7725">
      <w:pPr>
        <w:jc w:val="both"/>
        <w:rPr>
          <w:rFonts w:ascii="Arial" w:hAnsi="Arial"/>
          <w:sz w:val="20"/>
        </w:rPr>
      </w:pPr>
    </w:p>
    <w:p w:rsidR="005D2A1B" w:rsidRPr="00BA08B2" w:rsidRDefault="005D2A1B" w:rsidP="000F7725">
      <w:pPr>
        <w:jc w:val="both"/>
        <w:rPr>
          <w:rFonts w:ascii="Arial" w:hAnsi="Arial"/>
          <w:b/>
          <w:sz w:val="20"/>
        </w:rPr>
      </w:pPr>
      <w:r w:rsidRPr="00BA08B2">
        <w:rPr>
          <w:rFonts w:ascii="Arial" w:hAnsi="Arial"/>
          <w:b/>
          <w:sz w:val="20"/>
        </w:rPr>
        <w:t>Recommendations to the Commander-in-Chief of Border Guards under the State Committee for National Security of Tajikistan:</w:t>
      </w:r>
    </w:p>
    <w:p w:rsidR="00C63E23" w:rsidRPr="00BA08B2" w:rsidRDefault="00C63E23" w:rsidP="000F7725">
      <w:pPr>
        <w:jc w:val="both"/>
        <w:rPr>
          <w:rFonts w:ascii="Arial" w:hAnsi="Arial"/>
          <w:sz w:val="20"/>
        </w:rPr>
      </w:pPr>
    </w:p>
    <w:p w:rsidR="00C63E23" w:rsidRPr="00BA08B2" w:rsidRDefault="00494BC5" w:rsidP="000F7725">
      <w:pPr>
        <w:jc w:val="both"/>
        <w:rPr>
          <w:rFonts w:ascii="Arial" w:hAnsi="Arial"/>
          <w:sz w:val="20"/>
        </w:rPr>
      </w:pPr>
      <w:r>
        <w:rPr>
          <w:rFonts w:ascii="Arial" w:hAnsi="Arial"/>
          <w:sz w:val="20"/>
        </w:rPr>
        <w:t>W</w:t>
      </w:r>
      <w:r w:rsidR="00743D01" w:rsidRPr="00BA08B2">
        <w:rPr>
          <w:rFonts w:ascii="Arial" w:hAnsi="Arial"/>
          <w:sz w:val="20"/>
        </w:rPr>
        <w:t xml:space="preserve">e </w:t>
      </w:r>
      <w:r>
        <w:rPr>
          <w:rFonts w:ascii="Arial" w:hAnsi="Arial"/>
          <w:sz w:val="20"/>
        </w:rPr>
        <w:t xml:space="preserve">call on </w:t>
      </w:r>
      <w:r w:rsidR="00743D01" w:rsidRPr="00BA08B2">
        <w:rPr>
          <w:rFonts w:ascii="Arial" w:hAnsi="Arial"/>
          <w:sz w:val="20"/>
        </w:rPr>
        <w:t xml:space="preserve">you to build on the important work that has been accomplished since the Border Guard's </w:t>
      </w:r>
      <w:r w:rsidR="002472AD" w:rsidRPr="00BA08B2">
        <w:rPr>
          <w:rFonts w:ascii="Arial" w:hAnsi="Arial"/>
          <w:sz w:val="20"/>
        </w:rPr>
        <w:t>establishment</w:t>
      </w:r>
      <w:r w:rsidR="00743D01" w:rsidRPr="00BA08B2">
        <w:rPr>
          <w:rFonts w:ascii="Arial" w:hAnsi="Arial"/>
          <w:sz w:val="20"/>
        </w:rPr>
        <w:t xml:space="preserve"> </w:t>
      </w:r>
      <w:r w:rsidR="00334890" w:rsidRPr="00BA08B2">
        <w:rPr>
          <w:rFonts w:ascii="Arial" w:hAnsi="Arial"/>
          <w:sz w:val="20"/>
        </w:rPr>
        <w:t xml:space="preserve">by </w:t>
      </w:r>
      <w:r w:rsidR="00C45DCD" w:rsidRPr="00BA08B2">
        <w:rPr>
          <w:rFonts w:ascii="Arial" w:hAnsi="Arial"/>
          <w:b/>
          <w:sz w:val="20"/>
        </w:rPr>
        <w:t>ensuring</w:t>
      </w:r>
      <w:r w:rsidR="004419BC" w:rsidRPr="00BA08B2">
        <w:rPr>
          <w:rFonts w:ascii="Arial" w:hAnsi="Arial"/>
          <w:b/>
          <w:sz w:val="20"/>
        </w:rPr>
        <w:t xml:space="preserve"> that all </w:t>
      </w:r>
      <w:r w:rsidR="003B4638" w:rsidRPr="00BA08B2">
        <w:rPr>
          <w:rFonts w:ascii="Arial" w:hAnsi="Arial"/>
          <w:b/>
          <w:sz w:val="20"/>
        </w:rPr>
        <w:t xml:space="preserve">border guards can carry out their duty </w:t>
      </w:r>
      <w:r w:rsidR="0030273C" w:rsidRPr="00BA08B2">
        <w:rPr>
          <w:rFonts w:ascii="Arial" w:hAnsi="Arial"/>
          <w:b/>
          <w:sz w:val="20"/>
        </w:rPr>
        <w:t xml:space="preserve">without fear of being subjected to violence or humiliated by </w:t>
      </w:r>
      <w:r>
        <w:rPr>
          <w:rFonts w:ascii="Arial" w:hAnsi="Arial"/>
          <w:b/>
          <w:sz w:val="20"/>
        </w:rPr>
        <w:t>other servicemen</w:t>
      </w:r>
      <w:r w:rsidR="0030273C" w:rsidRPr="00BA08B2">
        <w:rPr>
          <w:rFonts w:ascii="Arial" w:hAnsi="Arial"/>
          <w:sz w:val="20"/>
        </w:rPr>
        <w:t xml:space="preserve">. To this end we </w:t>
      </w:r>
      <w:r w:rsidR="008D1093" w:rsidRPr="00BA08B2">
        <w:rPr>
          <w:rFonts w:ascii="Arial" w:hAnsi="Arial"/>
          <w:sz w:val="20"/>
        </w:rPr>
        <w:t>respectfully</w:t>
      </w:r>
      <w:r w:rsidR="00C63E23" w:rsidRPr="00BA08B2">
        <w:rPr>
          <w:rFonts w:ascii="Arial" w:hAnsi="Arial"/>
          <w:sz w:val="20"/>
        </w:rPr>
        <w:t xml:space="preserve"> urge you to take the following steps as a matter of urgency</w:t>
      </w:r>
      <w:r w:rsidR="0030273C" w:rsidRPr="00BA08B2">
        <w:rPr>
          <w:rFonts w:ascii="Arial" w:hAnsi="Arial"/>
          <w:sz w:val="20"/>
        </w:rPr>
        <w:t>:</w:t>
      </w:r>
    </w:p>
    <w:p w:rsidR="00C63E23" w:rsidRPr="00BA08B2" w:rsidRDefault="00C63E23" w:rsidP="000F7725">
      <w:pPr>
        <w:jc w:val="both"/>
        <w:rPr>
          <w:rFonts w:ascii="Arial" w:hAnsi="Arial"/>
          <w:b/>
          <w:sz w:val="20"/>
        </w:rPr>
      </w:pPr>
    </w:p>
    <w:p w:rsidR="00C63E23" w:rsidRPr="00BA08B2" w:rsidRDefault="00C63E23" w:rsidP="008D1093">
      <w:pPr>
        <w:numPr>
          <w:ilvl w:val="0"/>
          <w:numId w:val="11"/>
        </w:numPr>
        <w:jc w:val="both"/>
        <w:rPr>
          <w:rFonts w:ascii="Arial" w:hAnsi="Arial"/>
          <w:b/>
          <w:sz w:val="20"/>
        </w:rPr>
      </w:pPr>
      <w:r w:rsidRPr="00BA08B2">
        <w:rPr>
          <w:rFonts w:ascii="Arial" w:hAnsi="Arial"/>
          <w:b/>
          <w:sz w:val="20"/>
        </w:rPr>
        <w:t xml:space="preserve">Declare publicly that it is inacceptable for military personnel to </w:t>
      </w:r>
      <w:r w:rsidR="0030273C" w:rsidRPr="00BA08B2">
        <w:rPr>
          <w:rFonts w:ascii="Arial" w:hAnsi="Arial"/>
          <w:b/>
          <w:sz w:val="20"/>
        </w:rPr>
        <w:t>subject</w:t>
      </w:r>
      <w:r w:rsidRPr="00BA08B2">
        <w:rPr>
          <w:rFonts w:ascii="Arial" w:hAnsi="Arial"/>
          <w:b/>
          <w:sz w:val="20"/>
        </w:rPr>
        <w:t xml:space="preserve"> </w:t>
      </w:r>
      <w:r w:rsidR="0030273C" w:rsidRPr="00BA08B2">
        <w:rPr>
          <w:rFonts w:ascii="Arial" w:hAnsi="Arial"/>
          <w:b/>
          <w:sz w:val="20"/>
        </w:rPr>
        <w:t>recruits to hazing and ill-treatment</w:t>
      </w:r>
      <w:r w:rsidRPr="00BA08B2">
        <w:rPr>
          <w:rFonts w:ascii="Arial" w:hAnsi="Arial"/>
          <w:b/>
          <w:sz w:val="20"/>
        </w:rPr>
        <w:t xml:space="preserve"> and that any</w:t>
      </w:r>
      <w:r w:rsidR="004F1B42" w:rsidRPr="00BA08B2">
        <w:rPr>
          <w:rFonts w:ascii="Arial" w:hAnsi="Arial"/>
          <w:b/>
          <w:sz w:val="20"/>
        </w:rPr>
        <w:t>one</w:t>
      </w:r>
      <w:r w:rsidRPr="00BA08B2">
        <w:rPr>
          <w:rFonts w:ascii="Arial" w:hAnsi="Arial"/>
          <w:b/>
          <w:sz w:val="20"/>
        </w:rPr>
        <w:t xml:space="preserve"> carrying out </w:t>
      </w:r>
      <w:r w:rsidR="004F1B42" w:rsidRPr="00BA08B2">
        <w:rPr>
          <w:rFonts w:ascii="Arial" w:hAnsi="Arial"/>
          <w:b/>
          <w:sz w:val="20"/>
        </w:rPr>
        <w:t>and/</w:t>
      </w:r>
      <w:r w:rsidRPr="00BA08B2">
        <w:rPr>
          <w:rFonts w:ascii="Arial" w:hAnsi="Arial"/>
          <w:b/>
          <w:sz w:val="20"/>
        </w:rPr>
        <w:t>or abetting</w:t>
      </w:r>
      <w:r w:rsidR="004F1B42" w:rsidRPr="00BA08B2">
        <w:rPr>
          <w:rFonts w:ascii="Arial" w:hAnsi="Arial"/>
          <w:b/>
          <w:sz w:val="20"/>
        </w:rPr>
        <w:t xml:space="preserve"> </w:t>
      </w:r>
      <w:r w:rsidRPr="00BA08B2">
        <w:rPr>
          <w:rFonts w:ascii="Arial" w:hAnsi="Arial"/>
          <w:b/>
          <w:sz w:val="20"/>
        </w:rPr>
        <w:t>such cri</w:t>
      </w:r>
      <w:r w:rsidR="004F1B42" w:rsidRPr="00BA08B2">
        <w:rPr>
          <w:rFonts w:ascii="Arial" w:hAnsi="Arial"/>
          <w:b/>
          <w:sz w:val="20"/>
        </w:rPr>
        <w:t>mes will be brought to justice.</w:t>
      </w:r>
    </w:p>
    <w:p w:rsidR="00E86AFE" w:rsidRPr="00BA08B2" w:rsidRDefault="00954604" w:rsidP="000F7725">
      <w:pPr>
        <w:numPr>
          <w:ilvl w:val="0"/>
          <w:numId w:val="11"/>
        </w:numPr>
        <w:jc w:val="both"/>
        <w:rPr>
          <w:rFonts w:ascii="Arial" w:hAnsi="Arial"/>
          <w:b/>
          <w:sz w:val="20"/>
        </w:rPr>
      </w:pPr>
      <w:r w:rsidRPr="00BA08B2">
        <w:rPr>
          <w:rFonts w:ascii="Arial" w:hAnsi="Arial"/>
          <w:b/>
          <w:sz w:val="20"/>
        </w:rPr>
        <w:t xml:space="preserve">Ensure that </w:t>
      </w:r>
      <w:proofErr w:type="spellStart"/>
      <w:r w:rsidRPr="00BA08B2">
        <w:rPr>
          <w:rFonts w:ascii="Arial" w:hAnsi="Arial"/>
          <w:b/>
          <w:sz w:val="20"/>
        </w:rPr>
        <w:t>Shakhbol</w:t>
      </w:r>
      <w:proofErr w:type="spellEnd"/>
      <w:r w:rsidRPr="00BA08B2">
        <w:rPr>
          <w:rFonts w:ascii="Arial" w:hAnsi="Arial"/>
          <w:b/>
          <w:sz w:val="20"/>
        </w:rPr>
        <w:t xml:space="preserve"> </w:t>
      </w:r>
      <w:proofErr w:type="spellStart"/>
      <w:r w:rsidRPr="00BA08B2">
        <w:rPr>
          <w:rFonts w:ascii="Arial" w:hAnsi="Arial"/>
          <w:b/>
          <w:sz w:val="20"/>
        </w:rPr>
        <w:t>Mirzoev</w:t>
      </w:r>
      <w:proofErr w:type="spellEnd"/>
      <w:r w:rsidRPr="00BA08B2">
        <w:rPr>
          <w:rFonts w:ascii="Arial" w:hAnsi="Arial"/>
          <w:b/>
          <w:sz w:val="20"/>
        </w:rPr>
        <w:t xml:space="preserve"> is </w:t>
      </w:r>
      <w:r w:rsidR="00494BC5">
        <w:rPr>
          <w:rFonts w:ascii="Arial" w:hAnsi="Arial"/>
          <w:b/>
          <w:sz w:val="20"/>
        </w:rPr>
        <w:t>adequately compensated to secure his health and rehabilitation</w:t>
      </w:r>
      <w:r w:rsidR="009B72AB" w:rsidRPr="00BA08B2">
        <w:rPr>
          <w:rFonts w:ascii="Arial" w:hAnsi="Arial"/>
          <w:b/>
          <w:sz w:val="20"/>
        </w:rPr>
        <w:t>.</w:t>
      </w:r>
    </w:p>
    <w:p w:rsidR="00C63E23" w:rsidRPr="00BA08B2" w:rsidRDefault="00C63E23" w:rsidP="000F7725">
      <w:pPr>
        <w:numPr>
          <w:ilvl w:val="0"/>
          <w:numId w:val="11"/>
        </w:numPr>
        <w:jc w:val="both"/>
        <w:rPr>
          <w:rFonts w:ascii="Arial" w:hAnsi="Arial"/>
          <w:b/>
          <w:sz w:val="20"/>
        </w:rPr>
      </w:pPr>
      <w:r w:rsidRPr="00BA08B2">
        <w:rPr>
          <w:rFonts w:ascii="Arial" w:hAnsi="Arial"/>
          <w:b/>
          <w:sz w:val="20"/>
        </w:rPr>
        <w:t xml:space="preserve">Ensure that prompt, thorough and independent investigations are carried out into </w:t>
      </w:r>
      <w:r w:rsidR="00DD63CA" w:rsidRPr="00BA08B2">
        <w:rPr>
          <w:rFonts w:ascii="Arial" w:hAnsi="Arial"/>
          <w:b/>
          <w:sz w:val="20"/>
        </w:rPr>
        <w:t>all</w:t>
      </w:r>
      <w:r w:rsidRPr="00BA08B2">
        <w:rPr>
          <w:rFonts w:ascii="Arial" w:hAnsi="Arial"/>
          <w:b/>
          <w:sz w:val="20"/>
        </w:rPr>
        <w:t xml:space="preserve"> allegations of </w:t>
      </w:r>
      <w:r w:rsidR="00DD63CA" w:rsidRPr="00BA08B2">
        <w:rPr>
          <w:rFonts w:ascii="Arial" w:hAnsi="Arial"/>
          <w:b/>
          <w:sz w:val="20"/>
        </w:rPr>
        <w:t xml:space="preserve">hazing and </w:t>
      </w:r>
      <w:r w:rsidRPr="00BA08B2">
        <w:rPr>
          <w:rFonts w:ascii="Arial" w:hAnsi="Arial"/>
          <w:b/>
          <w:sz w:val="20"/>
        </w:rPr>
        <w:t xml:space="preserve">ill-treatment among Border </w:t>
      </w:r>
      <w:r w:rsidR="00DD63CA" w:rsidRPr="00BA08B2">
        <w:rPr>
          <w:rFonts w:ascii="Arial" w:hAnsi="Arial"/>
          <w:b/>
          <w:sz w:val="20"/>
        </w:rPr>
        <w:t>G</w:t>
      </w:r>
      <w:r w:rsidRPr="00BA08B2">
        <w:rPr>
          <w:rFonts w:ascii="Arial" w:hAnsi="Arial"/>
          <w:b/>
          <w:sz w:val="20"/>
        </w:rPr>
        <w:t xml:space="preserve">uards. Bring to justice the perpetrators as well as any senior military personnel that supported or tolerated </w:t>
      </w:r>
      <w:r w:rsidR="00DD63CA" w:rsidRPr="00BA08B2">
        <w:rPr>
          <w:rFonts w:ascii="Arial" w:hAnsi="Arial"/>
          <w:b/>
          <w:sz w:val="20"/>
        </w:rPr>
        <w:t>such violence.</w:t>
      </w:r>
    </w:p>
    <w:p w:rsidR="00C63E23" w:rsidRPr="00BA08B2" w:rsidRDefault="00C63E23" w:rsidP="000F7725">
      <w:pPr>
        <w:numPr>
          <w:ilvl w:val="0"/>
          <w:numId w:val="11"/>
        </w:numPr>
        <w:jc w:val="both"/>
        <w:rPr>
          <w:rFonts w:ascii="Arial" w:hAnsi="Arial"/>
          <w:b/>
          <w:sz w:val="20"/>
        </w:rPr>
      </w:pPr>
      <w:r w:rsidRPr="00BA08B2">
        <w:rPr>
          <w:rFonts w:ascii="Arial" w:hAnsi="Arial"/>
          <w:b/>
          <w:sz w:val="20"/>
        </w:rPr>
        <w:t xml:space="preserve">Ensure that international human rights standards are included in the training of soldiers as well as in further qualification of officers. </w:t>
      </w:r>
    </w:p>
    <w:p w:rsidR="00F718D9" w:rsidRPr="00BA08B2" w:rsidRDefault="00C63E23" w:rsidP="000F7725">
      <w:pPr>
        <w:numPr>
          <w:ilvl w:val="0"/>
          <w:numId w:val="11"/>
        </w:numPr>
        <w:jc w:val="both"/>
        <w:rPr>
          <w:rFonts w:ascii="Arial" w:hAnsi="Arial"/>
          <w:b/>
          <w:sz w:val="20"/>
        </w:rPr>
      </w:pPr>
      <w:r w:rsidRPr="00BA08B2">
        <w:rPr>
          <w:rFonts w:ascii="Arial" w:hAnsi="Arial"/>
          <w:b/>
          <w:sz w:val="20"/>
        </w:rPr>
        <w:t xml:space="preserve">Ensure that human rights defenders are given access to military units and </w:t>
      </w:r>
      <w:r w:rsidR="009B72AB" w:rsidRPr="00BA08B2">
        <w:rPr>
          <w:rFonts w:ascii="Arial" w:hAnsi="Arial"/>
          <w:b/>
          <w:sz w:val="20"/>
        </w:rPr>
        <w:t>soldiers</w:t>
      </w:r>
      <w:r w:rsidRPr="00BA08B2">
        <w:rPr>
          <w:rFonts w:ascii="Arial" w:hAnsi="Arial"/>
          <w:b/>
          <w:sz w:val="20"/>
        </w:rPr>
        <w:t xml:space="preserve">, in particular </w:t>
      </w:r>
      <w:r w:rsidR="009B72AB" w:rsidRPr="00BA08B2">
        <w:rPr>
          <w:rFonts w:ascii="Arial" w:hAnsi="Arial"/>
          <w:b/>
          <w:sz w:val="20"/>
        </w:rPr>
        <w:t>to conscripts</w:t>
      </w:r>
      <w:r w:rsidRPr="00BA08B2">
        <w:rPr>
          <w:rFonts w:ascii="Arial" w:hAnsi="Arial"/>
          <w:b/>
          <w:sz w:val="20"/>
        </w:rPr>
        <w:t>.</w:t>
      </w:r>
    </w:p>
    <w:p w:rsidR="00F718D9" w:rsidRPr="00F718D9" w:rsidRDefault="00F718D9">
      <w:pPr>
        <w:rPr>
          <w:rFonts w:ascii="Arial" w:hAnsi="Arial"/>
          <w:sz w:val="20"/>
        </w:rPr>
      </w:pPr>
    </w:p>
    <w:p w:rsidR="00000C79" w:rsidRPr="00CE584C" w:rsidRDefault="001D3423" w:rsidP="00ED6A08">
      <w:pPr>
        <w:jc w:val="both"/>
        <w:rPr>
          <w:rFonts w:ascii="Arial" w:eastAsia="Cambria" w:hAnsi="Arial" w:cs="Times New Roman"/>
          <w:sz w:val="20"/>
        </w:rPr>
      </w:pPr>
      <w:r w:rsidRPr="00CE584C">
        <w:rPr>
          <w:rFonts w:ascii="Arial" w:hAnsi="Arial"/>
          <w:sz w:val="20"/>
        </w:rPr>
        <w:t>This Open Letter was signed by representatives of non-governmental organizations</w:t>
      </w:r>
      <w:r w:rsidR="00000C79" w:rsidRPr="00CE584C">
        <w:rPr>
          <w:rFonts w:ascii="Arial" w:hAnsi="Arial"/>
          <w:sz w:val="20"/>
        </w:rPr>
        <w:t xml:space="preserve">, lawyers, journalists and independent consultants on international human rights law, who participated </w:t>
      </w:r>
      <w:r w:rsidRPr="00CE584C">
        <w:rPr>
          <w:rFonts w:ascii="Arial" w:hAnsi="Arial"/>
          <w:sz w:val="20"/>
        </w:rPr>
        <w:t xml:space="preserve">in the regional conference </w:t>
      </w:r>
      <w:r w:rsidR="00063D5B" w:rsidRPr="00CE584C">
        <w:rPr>
          <w:rFonts w:ascii="Arial" w:eastAsia="Cambria" w:hAnsi="Arial" w:cs="Times New Roman"/>
          <w:sz w:val="20"/>
        </w:rPr>
        <w:t>“The Role of Civil Society Institutions in the Prevention of Torture: Experience of the NGO Coalitions Against Torture in Kazakhstan, Kyrgyzstan and Tajikistan”</w:t>
      </w:r>
      <w:r w:rsidR="00000C79" w:rsidRPr="00CE584C">
        <w:rPr>
          <w:rFonts w:ascii="Arial" w:eastAsia="Cambria" w:hAnsi="Arial" w:cs="Times New Roman"/>
          <w:sz w:val="20"/>
        </w:rPr>
        <w:t xml:space="preserve"> in </w:t>
      </w:r>
      <w:proofErr w:type="spellStart"/>
      <w:r w:rsidR="00063D5B" w:rsidRPr="00CE584C">
        <w:rPr>
          <w:rFonts w:ascii="Arial" w:eastAsia="Cambria" w:hAnsi="Arial" w:cs="Times New Roman"/>
          <w:sz w:val="20"/>
        </w:rPr>
        <w:t>Almaty</w:t>
      </w:r>
      <w:proofErr w:type="spellEnd"/>
      <w:r w:rsidR="00063D5B" w:rsidRPr="00CE584C">
        <w:rPr>
          <w:rFonts w:ascii="Arial" w:eastAsia="Cambria" w:hAnsi="Arial" w:cs="Times New Roman"/>
          <w:sz w:val="20"/>
        </w:rPr>
        <w:t xml:space="preserve"> from 27 to 29 May 2014.</w:t>
      </w:r>
    </w:p>
    <w:p w:rsidR="00000C79" w:rsidRDefault="00000C79" w:rsidP="00ED6A08">
      <w:pPr>
        <w:jc w:val="both"/>
        <w:rPr>
          <w:rFonts w:ascii="Arial" w:eastAsia="Cambria" w:hAnsi="Arial" w:cs="Times New Roman"/>
          <w:b/>
          <w:sz w:val="20"/>
        </w:rPr>
      </w:pPr>
    </w:p>
    <w:p w:rsidR="002831EC" w:rsidRDefault="002831EC" w:rsidP="00ED6A08">
      <w:pPr>
        <w:jc w:val="both"/>
        <w:rPr>
          <w:rFonts w:ascii="Arial" w:eastAsia="Cambria" w:hAnsi="Arial" w:cs="Times New Roman"/>
          <w:b/>
          <w:i/>
          <w:sz w:val="20"/>
          <w:u w:val="single"/>
        </w:rPr>
      </w:pPr>
    </w:p>
    <w:p w:rsidR="00000C79" w:rsidRPr="00000C79" w:rsidRDefault="00000C79" w:rsidP="00ED6A08">
      <w:pPr>
        <w:jc w:val="both"/>
        <w:rPr>
          <w:rFonts w:ascii="Arial" w:eastAsia="Cambria" w:hAnsi="Arial" w:cs="Times New Roman"/>
          <w:b/>
          <w:i/>
          <w:sz w:val="20"/>
          <w:u w:val="single"/>
        </w:rPr>
      </w:pPr>
      <w:r w:rsidRPr="00000C79">
        <w:rPr>
          <w:rFonts w:ascii="Arial" w:eastAsia="Cambria" w:hAnsi="Arial" w:cs="Times New Roman"/>
          <w:b/>
          <w:i/>
          <w:sz w:val="20"/>
          <w:u w:val="single"/>
        </w:rPr>
        <w:t xml:space="preserve">NGO Coalition </w:t>
      </w:r>
      <w:proofErr w:type="gramStart"/>
      <w:r w:rsidRPr="00000C79">
        <w:rPr>
          <w:rFonts w:ascii="Arial" w:eastAsia="Cambria" w:hAnsi="Arial" w:cs="Times New Roman"/>
          <w:b/>
          <w:i/>
          <w:sz w:val="20"/>
          <w:u w:val="single"/>
        </w:rPr>
        <w:t>Against</w:t>
      </w:r>
      <w:proofErr w:type="gramEnd"/>
      <w:r w:rsidRPr="00000C79">
        <w:rPr>
          <w:rFonts w:ascii="Arial" w:eastAsia="Cambria" w:hAnsi="Arial" w:cs="Times New Roman"/>
          <w:b/>
          <w:i/>
          <w:sz w:val="20"/>
          <w:u w:val="single"/>
        </w:rPr>
        <w:t xml:space="preserve"> Torture in Tajikistan:</w:t>
      </w:r>
    </w:p>
    <w:p w:rsidR="00000C79" w:rsidRDefault="00000C79" w:rsidP="00ED6A08">
      <w:pPr>
        <w:jc w:val="both"/>
        <w:rPr>
          <w:rFonts w:ascii="Arial" w:eastAsia="Cambria" w:hAnsi="Arial" w:cs="Times New Roman"/>
          <w:b/>
          <w:sz w:val="20"/>
        </w:rPr>
      </w:pPr>
      <w:r>
        <w:rPr>
          <w:rFonts w:ascii="Arial" w:eastAsia="Cambria" w:hAnsi="Arial" w:cs="Times New Roman"/>
          <w:b/>
          <w:sz w:val="20"/>
        </w:rPr>
        <w:t>Bureau for Human Rights and Rule of Law</w:t>
      </w:r>
    </w:p>
    <w:p w:rsidR="0010755F" w:rsidRDefault="0010755F" w:rsidP="0010755F">
      <w:pPr>
        <w:jc w:val="both"/>
        <w:rPr>
          <w:rFonts w:ascii="Arial" w:hAnsi="Arial"/>
          <w:b/>
          <w:bCs/>
          <w:sz w:val="20"/>
          <w:lang w:val="de-DE"/>
        </w:rPr>
      </w:pPr>
      <w:r>
        <w:rPr>
          <w:rFonts w:ascii="Arial" w:hAnsi="Arial"/>
          <w:b/>
          <w:bCs/>
          <w:sz w:val="20"/>
          <w:lang w:val="de-DE"/>
        </w:rPr>
        <w:t xml:space="preserve">Child </w:t>
      </w:r>
      <w:proofErr w:type="spellStart"/>
      <w:r>
        <w:rPr>
          <w:rFonts w:ascii="Arial" w:hAnsi="Arial"/>
          <w:b/>
          <w:bCs/>
          <w:sz w:val="20"/>
          <w:lang w:val="de-DE"/>
        </w:rPr>
        <w:t>Rights</w:t>
      </w:r>
      <w:proofErr w:type="spellEnd"/>
      <w:r>
        <w:rPr>
          <w:rFonts w:ascii="Arial" w:hAnsi="Arial"/>
          <w:b/>
          <w:bCs/>
          <w:sz w:val="20"/>
          <w:lang w:val="de-DE"/>
        </w:rPr>
        <w:t xml:space="preserve"> Center</w:t>
      </w:r>
    </w:p>
    <w:p w:rsidR="0010755F" w:rsidRDefault="0010755F" w:rsidP="0010755F">
      <w:pPr>
        <w:jc w:val="both"/>
        <w:rPr>
          <w:rFonts w:ascii="Arial" w:hAnsi="Arial"/>
          <w:b/>
          <w:bCs/>
          <w:sz w:val="20"/>
          <w:lang w:val="de-DE"/>
        </w:rPr>
      </w:pPr>
      <w:proofErr w:type="spellStart"/>
      <w:r>
        <w:rPr>
          <w:rFonts w:ascii="Arial" w:hAnsi="Arial"/>
          <w:b/>
          <w:bCs/>
          <w:sz w:val="20"/>
          <w:lang w:val="de-DE"/>
        </w:rPr>
        <w:t>Equal</w:t>
      </w:r>
      <w:proofErr w:type="spellEnd"/>
      <w:r>
        <w:rPr>
          <w:rFonts w:ascii="Arial" w:hAnsi="Arial"/>
          <w:b/>
          <w:bCs/>
          <w:sz w:val="20"/>
          <w:lang w:val="de-DE"/>
        </w:rPr>
        <w:t xml:space="preserve"> </w:t>
      </w:r>
      <w:proofErr w:type="spellStart"/>
      <w:r>
        <w:rPr>
          <w:rFonts w:ascii="Arial" w:hAnsi="Arial"/>
          <w:b/>
          <w:bCs/>
          <w:sz w:val="20"/>
          <w:lang w:val="de-DE"/>
        </w:rPr>
        <w:t>Opportunities</w:t>
      </w:r>
      <w:proofErr w:type="spellEnd"/>
    </w:p>
    <w:p w:rsidR="0010755F" w:rsidRDefault="0010755F" w:rsidP="0010755F">
      <w:pPr>
        <w:jc w:val="both"/>
        <w:rPr>
          <w:rFonts w:ascii="Arial" w:hAnsi="Arial"/>
          <w:b/>
          <w:bCs/>
          <w:sz w:val="20"/>
          <w:lang w:val="de-DE"/>
        </w:rPr>
      </w:pPr>
      <w:r>
        <w:rPr>
          <w:rFonts w:ascii="Arial" w:hAnsi="Arial"/>
          <w:b/>
          <w:bCs/>
          <w:sz w:val="20"/>
          <w:lang w:val="de-DE"/>
        </w:rPr>
        <w:t>Human Rights Center</w:t>
      </w:r>
    </w:p>
    <w:p w:rsidR="003C0604" w:rsidRDefault="003C0604" w:rsidP="00ED6A08">
      <w:pPr>
        <w:jc w:val="both"/>
        <w:rPr>
          <w:rFonts w:ascii="Arial" w:hAnsi="Arial"/>
          <w:b/>
          <w:sz w:val="20"/>
        </w:rPr>
      </w:pPr>
      <w:r>
        <w:rPr>
          <w:rFonts w:ascii="Arial" w:hAnsi="Arial"/>
          <w:b/>
          <w:sz w:val="20"/>
        </w:rPr>
        <w:t>Independent Cent</w:t>
      </w:r>
      <w:r w:rsidR="00000C79">
        <w:rPr>
          <w:rFonts w:ascii="Arial" w:hAnsi="Arial"/>
          <w:b/>
          <w:sz w:val="20"/>
        </w:rPr>
        <w:t>e</w:t>
      </w:r>
      <w:r>
        <w:rPr>
          <w:rFonts w:ascii="Arial" w:hAnsi="Arial"/>
          <w:b/>
          <w:sz w:val="20"/>
        </w:rPr>
        <w:t>r</w:t>
      </w:r>
      <w:r w:rsidR="00000C79">
        <w:rPr>
          <w:rFonts w:ascii="Arial" w:hAnsi="Arial"/>
          <w:b/>
          <w:sz w:val="20"/>
        </w:rPr>
        <w:t xml:space="preserve"> for the </w:t>
      </w:r>
      <w:r>
        <w:rPr>
          <w:rFonts w:ascii="Arial" w:hAnsi="Arial"/>
          <w:b/>
          <w:sz w:val="20"/>
        </w:rPr>
        <w:t>Protection</w:t>
      </w:r>
      <w:r w:rsidR="00000C79">
        <w:rPr>
          <w:rFonts w:ascii="Arial" w:hAnsi="Arial"/>
          <w:b/>
          <w:sz w:val="20"/>
        </w:rPr>
        <w:t xml:space="preserve"> of Human Rights</w:t>
      </w:r>
    </w:p>
    <w:p w:rsidR="008C1BC2" w:rsidRDefault="008C1BC2" w:rsidP="00ED6A08">
      <w:pPr>
        <w:jc w:val="both"/>
        <w:rPr>
          <w:rFonts w:ascii="Arial" w:hAnsi="Arial"/>
          <w:b/>
          <w:sz w:val="20"/>
          <w:lang w:val="de-DE"/>
        </w:rPr>
      </w:pPr>
      <w:r w:rsidRPr="008C1BC2">
        <w:rPr>
          <w:rFonts w:ascii="Arial" w:hAnsi="Arial"/>
          <w:b/>
          <w:bCs/>
          <w:sz w:val="20"/>
          <w:lang w:val="de-DE"/>
        </w:rPr>
        <w:t>Independent School</w:t>
      </w:r>
      <w:r w:rsidRPr="008C1BC2">
        <w:rPr>
          <w:rFonts w:ascii="Arial" w:hAnsi="Arial"/>
          <w:b/>
          <w:sz w:val="20"/>
          <w:lang w:val="de-DE"/>
        </w:rPr>
        <w:t xml:space="preserve"> </w:t>
      </w:r>
      <w:proofErr w:type="spellStart"/>
      <w:r w:rsidRPr="008C1BC2">
        <w:rPr>
          <w:rFonts w:ascii="Arial" w:hAnsi="Arial"/>
          <w:b/>
          <w:sz w:val="20"/>
          <w:lang w:val="de-DE"/>
        </w:rPr>
        <w:t>of</w:t>
      </w:r>
      <w:proofErr w:type="spellEnd"/>
      <w:r w:rsidRPr="008C1BC2">
        <w:rPr>
          <w:rFonts w:ascii="Arial" w:hAnsi="Arial"/>
          <w:b/>
          <w:sz w:val="20"/>
          <w:lang w:val="de-DE"/>
        </w:rPr>
        <w:t xml:space="preserve"> </w:t>
      </w:r>
      <w:proofErr w:type="spellStart"/>
      <w:r w:rsidRPr="008C1BC2">
        <w:rPr>
          <w:rFonts w:ascii="Arial" w:hAnsi="Arial"/>
          <w:b/>
          <w:bCs/>
          <w:sz w:val="20"/>
          <w:lang w:val="de-DE"/>
        </w:rPr>
        <w:t>Journalism</w:t>
      </w:r>
      <w:proofErr w:type="spellEnd"/>
      <w:r w:rsidRPr="008C1BC2">
        <w:rPr>
          <w:rFonts w:ascii="Arial" w:hAnsi="Arial"/>
          <w:b/>
          <w:sz w:val="20"/>
          <w:lang w:val="de-DE"/>
        </w:rPr>
        <w:t xml:space="preserve"> “</w:t>
      </w:r>
      <w:proofErr w:type="spellStart"/>
      <w:r w:rsidRPr="008C1BC2">
        <w:rPr>
          <w:rFonts w:ascii="Arial" w:hAnsi="Arial"/>
          <w:b/>
          <w:bCs/>
          <w:sz w:val="20"/>
          <w:lang w:val="de-DE"/>
        </w:rPr>
        <w:t>Tajikistan</w:t>
      </w:r>
      <w:proofErr w:type="spellEnd"/>
      <w:r w:rsidRPr="008C1BC2">
        <w:rPr>
          <w:rFonts w:ascii="Arial" w:hAnsi="Arial"/>
          <w:b/>
          <w:sz w:val="20"/>
          <w:lang w:val="de-DE"/>
        </w:rPr>
        <w:t xml:space="preserve"> – 21st Century</w:t>
      </w:r>
      <w:r>
        <w:rPr>
          <w:rFonts w:ascii="Arial" w:hAnsi="Arial"/>
          <w:b/>
          <w:sz w:val="20"/>
          <w:lang w:val="de-DE"/>
        </w:rPr>
        <w:t>“</w:t>
      </w:r>
    </w:p>
    <w:p w:rsidR="0010755F" w:rsidRDefault="0010755F" w:rsidP="0010755F">
      <w:pPr>
        <w:jc w:val="both"/>
        <w:rPr>
          <w:rFonts w:ascii="Arial" w:eastAsia="Cambria" w:hAnsi="Arial" w:cs="Times New Roman"/>
          <w:b/>
          <w:sz w:val="20"/>
        </w:rPr>
      </w:pPr>
      <w:r>
        <w:rPr>
          <w:rFonts w:ascii="Arial" w:eastAsia="Cambria" w:hAnsi="Arial" w:cs="Times New Roman"/>
          <w:b/>
          <w:sz w:val="20"/>
        </w:rPr>
        <w:t>Lawyers’ Association of Pamir</w:t>
      </w:r>
    </w:p>
    <w:p w:rsidR="0010755F" w:rsidRDefault="0010755F" w:rsidP="0010755F">
      <w:pPr>
        <w:jc w:val="both"/>
        <w:rPr>
          <w:rFonts w:ascii="Arial" w:hAnsi="Arial"/>
          <w:b/>
          <w:bCs/>
          <w:sz w:val="20"/>
          <w:lang w:val="de-DE"/>
        </w:rPr>
      </w:pPr>
      <w:r>
        <w:rPr>
          <w:rFonts w:ascii="Arial" w:hAnsi="Arial"/>
          <w:b/>
          <w:bCs/>
          <w:sz w:val="20"/>
          <w:lang w:val="de-DE"/>
        </w:rPr>
        <w:t xml:space="preserve">Office </w:t>
      </w:r>
      <w:proofErr w:type="spellStart"/>
      <w:r>
        <w:rPr>
          <w:rFonts w:ascii="Arial" w:hAnsi="Arial"/>
          <w:b/>
          <w:bCs/>
          <w:sz w:val="20"/>
          <w:lang w:val="de-DE"/>
        </w:rPr>
        <w:t>of</w:t>
      </w:r>
      <w:proofErr w:type="spellEnd"/>
      <w:r>
        <w:rPr>
          <w:rFonts w:ascii="Arial" w:hAnsi="Arial"/>
          <w:b/>
          <w:bCs/>
          <w:sz w:val="20"/>
          <w:lang w:val="de-DE"/>
        </w:rPr>
        <w:t xml:space="preserve"> </w:t>
      </w:r>
      <w:proofErr w:type="spellStart"/>
      <w:r>
        <w:rPr>
          <w:rFonts w:ascii="Arial" w:hAnsi="Arial"/>
          <w:b/>
          <w:bCs/>
          <w:sz w:val="20"/>
          <w:lang w:val="de-DE"/>
        </w:rPr>
        <w:t>Civil</w:t>
      </w:r>
      <w:proofErr w:type="spellEnd"/>
      <w:r>
        <w:rPr>
          <w:rFonts w:ascii="Arial" w:hAnsi="Arial"/>
          <w:b/>
          <w:bCs/>
          <w:sz w:val="20"/>
          <w:lang w:val="de-DE"/>
        </w:rPr>
        <w:t xml:space="preserve"> </w:t>
      </w:r>
      <w:proofErr w:type="spellStart"/>
      <w:r>
        <w:rPr>
          <w:rFonts w:ascii="Arial" w:hAnsi="Arial"/>
          <w:b/>
          <w:bCs/>
          <w:sz w:val="20"/>
          <w:lang w:val="de-DE"/>
        </w:rPr>
        <w:t>Freedoms</w:t>
      </w:r>
      <w:proofErr w:type="spellEnd"/>
    </w:p>
    <w:p w:rsidR="00F6013C" w:rsidRDefault="00F6013C" w:rsidP="00ED6A08">
      <w:pPr>
        <w:jc w:val="both"/>
        <w:rPr>
          <w:rFonts w:ascii="Arial" w:hAnsi="Arial"/>
          <w:b/>
          <w:bCs/>
          <w:sz w:val="20"/>
          <w:lang w:val="de-DE"/>
        </w:rPr>
      </w:pPr>
      <w:r>
        <w:rPr>
          <w:rFonts w:ascii="Arial" w:hAnsi="Arial"/>
          <w:b/>
          <w:sz w:val="20"/>
          <w:lang w:val="de-DE"/>
        </w:rPr>
        <w:t xml:space="preserve">Public </w:t>
      </w:r>
      <w:proofErr w:type="spellStart"/>
      <w:r>
        <w:rPr>
          <w:rFonts w:ascii="Arial" w:hAnsi="Arial"/>
          <w:b/>
          <w:sz w:val="20"/>
          <w:lang w:val="de-DE"/>
        </w:rPr>
        <w:t>Foundation</w:t>
      </w:r>
      <w:proofErr w:type="spellEnd"/>
      <w:r>
        <w:rPr>
          <w:rFonts w:ascii="Arial" w:hAnsi="Arial"/>
          <w:b/>
          <w:sz w:val="20"/>
          <w:lang w:val="de-DE"/>
        </w:rPr>
        <w:t xml:space="preserve"> “</w:t>
      </w:r>
      <w:r w:rsidR="00905EC8" w:rsidRPr="00905EC8">
        <w:rPr>
          <w:rFonts w:ascii="Arial" w:hAnsi="Arial"/>
          <w:b/>
          <w:bCs/>
          <w:sz w:val="20"/>
          <w:lang w:val="de-DE"/>
        </w:rPr>
        <w:t xml:space="preserve">Nota </w:t>
      </w:r>
      <w:proofErr w:type="spellStart"/>
      <w:r w:rsidR="00905EC8" w:rsidRPr="00905EC8">
        <w:rPr>
          <w:rFonts w:ascii="Arial" w:hAnsi="Arial"/>
          <w:b/>
          <w:bCs/>
          <w:sz w:val="20"/>
          <w:lang w:val="de-DE"/>
        </w:rPr>
        <w:t>Bene</w:t>
      </w:r>
      <w:proofErr w:type="spellEnd"/>
      <w:r>
        <w:rPr>
          <w:rFonts w:ascii="Arial" w:hAnsi="Arial"/>
          <w:b/>
          <w:bCs/>
          <w:sz w:val="20"/>
          <w:lang w:val="de-DE"/>
        </w:rPr>
        <w:t>“</w:t>
      </w:r>
    </w:p>
    <w:p w:rsidR="00F6013C" w:rsidRDefault="00F6013C" w:rsidP="00ED6A08">
      <w:pPr>
        <w:jc w:val="both"/>
        <w:rPr>
          <w:rFonts w:ascii="Arial" w:hAnsi="Arial"/>
          <w:b/>
          <w:bCs/>
          <w:sz w:val="20"/>
          <w:lang w:val="de-DE"/>
        </w:rPr>
      </w:pPr>
      <w:proofErr w:type="spellStart"/>
      <w:r>
        <w:rPr>
          <w:rFonts w:ascii="Arial" w:hAnsi="Arial"/>
          <w:b/>
          <w:bCs/>
          <w:sz w:val="20"/>
          <w:lang w:val="de-DE"/>
        </w:rPr>
        <w:t>Right</w:t>
      </w:r>
      <w:proofErr w:type="spellEnd"/>
      <w:r>
        <w:rPr>
          <w:rFonts w:ascii="Arial" w:hAnsi="Arial"/>
          <w:b/>
          <w:bCs/>
          <w:sz w:val="20"/>
          <w:lang w:val="de-DE"/>
        </w:rPr>
        <w:t xml:space="preserve"> </w:t>
      </w:r>
      <w:proofErr w:type="spellStart"/>
      <w:r>
        <w:rPr>
          <w:rFonts w:ascii="Arial" w:hAnsi="Arial"/>
          <w:b/>
          <w:bCs/>
          <w:sz w:val="20"/>
          <w:lang w:val="de-DE"/>
        </w:rPr>
        <w:t>and</w:t>
      </w:r>
      <w:proofErr w:type="spellEnd"/>
      <w:r>
        <w:rPr>
          <w:rFonts w:ascii="Arial" w:hAnsi="Arial"/>
          <w:b/>
          <w:bCs/>
          <w:sz w:val="20"/>
          <w:lang w:val="de-DE"/>
        </w:rPr>
        <w:t xml:space="preserve"> </w:t>
      </w:r>
      <w:proofErr w:type="spellStart"/>
      <w:r>
        <w:rPr>
          <w:rFonts w:ascii="Arial" w:hAnsi="Arial"/>
          <w:b/>
          <w:bCs/>
          <w:sz w:val="20"/>
          <w:lang w:val="de-DE"/>
        </w:rPr>
        <w:t>Prosperity</w:t>
      </w:r>
      <w:proofErr w:type="spellEnd"/>
    </w:p>
    <w:p w:rsidR="000765B7" w:rsidRDefault="000765B7" w:rsidP="00ED6A08">
      <w:pPr>
        <w:jc w:val="both"/>
        <w:rPr>
          <w:rFonts w:ascii="Arial" w:hAnsi="Arial"/>
          <w:b/>
          <w:sz w:val="20"/>
        </w:rPr>
      </w:pPr>
    </w:p>
    <w:p w:rsidR="000765B7" w:rsidRPr="00000C79" w:rsidRDefault="000765B7" w:rsidP="000765B7">
      <w:pPr>
        <w:jc w:val="both"/>
        <w:rPr>
          <w:rFonts w:ascii="Arial" w:eastAsia="Cambria" w:hAnsi="Arial" w:cs="Times New Roman"/>
          <w:b/>
          <w:i/>
          <w:sz w:val="20"/>
          <w:u w:val="single"/>
        </w:rPr>
      </w:pPr>
      <w:r w:rsidRPr="00000C79">
        <w:rPr>
          <w:rFonts w:ascii="Arial" w:eastAsia="Cambria" w:hAnsi="Arial" w:cs="Times New Roman"/>
          <w:b/>
          <w:i/>
          <w:sz w:val="20"/>
          <w:u w:val="single"/>
        </w:rPr>
        <w:lastRenderedPageBreak/>
        <w:t xml:space="preserve">NGO Coalition Against Torture in </w:t>
      </w:r>
      <w:r>
        <w:rPr>
          <w:rFonts w:ascii="Arial" w:eastAsia="Cambria" w:hAnsi="Arial" w:cs="Times New Roman"/>
          <w:b/>
          <w:i/>
          <w:sz w:val="20"/>
          <w:u w:val="single"/>
        </w:rPr>
        <w:t>Kazakhstan</w:t>
      </w:r>
      <w:r w:rsidRPr="00000C79">
        <w:rPr>
          <w:rFonts w:ascii="Arial" w:eastAsia="Cambria" w:hAnsi="Arial" w:cs="Times New Roman"/>
          <w:b/>
          <w:i/>
          <w:sz w:val="20"/>
          <w:u w:val="single"/>
        </w:rPr>
        <w:t>:</w:t>
      </w:r>
    </w:p>
    <w:p w:rsidR="00D73C9E" w:rsidRDefault="00D73C9E" w:rsidP="00ED6A08">
      <w:pPr>
        <w:jc w:val="both"/>
        <w:rPr>
          <w:rFonts w:ascii="Arial" w:hAnsi="Arial"/>
          <w:b/>
          <w:sz w:val="20"/>
        </w:rPr>
      </w:pPr>
      <w:r>
        <w:rPr>
          <w:rFonts w:ascii="Arial" w:hAnsi="Arial"/>
          <w:b/>
          <w:sz w:val="20"/>
        </w:rPr>
        <w:t>Agency for Legal Information and Journalistic Research “</w:t>
      </w:r>
      <w:proofErr w:type="spellStart"/>
      <w:r>
        <w:rPr>
          <w:rFonts w:ascii="Arial" w:hAnsi="Arial"/>
          <w:b/>
          <w:sz w:val="20"/>
        </w:rPr>
        <w:t>Vityaz</w:t>
      </w:r>
      <w:proofErr w:type="spellEnd"/>
      <w:r>
        <w:rPr>
          <w:rFonts w:ascii="Arial" w:hAnsi="Arial"/>
          <w:b/>
          <w:sz w:val="20"/>
        </w:rPr>
        <w:t>”</w:t>
      </w:r>
    </w:p>
    <w:p w:rsidR="008F74AE" w:rsidRDefault="00D73C9E" w:rsidP="00ED6A08">
      <w:pPr>
        <w:jc w:val="both"/>
        <w:rPr>
          <w:rFonts w:ascii="Arial" w:hAnsi="Arial"/>
          <w:b/>
          <w:sz w:val="20"/>
        </w:rPr>
      </w:pPr>
      <w:r>
        <w:rPr>
          <w:rFonts w:ascii="Arial" w:hAnsi="Arial"/>
          <w:b/>
          <w:sz w:val="20"/>
        </w:rPr>
        <w:t xml:space="preserve">Association of </w:t>
      </w:r>
      <w:r w:rsidR="004820F7">
        <w:rPr>
          <w:rFonts w:ascii="Arial" w:hAnsi="Arial"/>
          <w:b/>
          <w:sz w:val="20"/>
        </w:rPr>
        <w:t>Legal Persons “Union of Crisis Centers”</w:t>
      </w:r>
    </w:p>
    <w:p w:rsidR="008F74AE" w:rsidRDefault="008F74AE" w:rsidP="00ED6A08">
      <w:pPr>
        <w:jc w:val="both"/>
        <w:rPr>
          <w:rFonts w:ascii="Arial" w:hAnsi="Arial"/>
          <w:b/>
          <w:sz w:val="20"/>
        </w:rPr>
      </w:pPr>
      <w:r>
        <w:rPr>
          <w:rFonts w:ascii="Arial" w:hAnsi="Arial"/>
          <w:b/>
          <w:sz w:val="20"/>
        </w:rPr>
        <w:t>Kazakhstan International Bureau for Human Rights and Rule of Law</w:t>
      </w:r>
    </w:p>
    <w:p w:rsidR="008F74AE" w:rsidRDefault="008F74AE" w:rsidP="00ED6A08">
      <w:pPr>
        <w:jc w:val="both"/>
        <w:rPr>
          <w:rFonts w:ascii="Arial" w:hAnsi="Arial"/>
          <w:b/>
          <w:sz w:val="20"/>
        </w:rPr>
      </w:pPr>
      <w:r>
        <w:rPr>
          <w:rFonts w:ascii="Arial" w:hAnsi="Arial"/>
          <w:b/>
          <w:sz w:val="20"/>
        </w:rPr>
        <w:t>International Center of Journalism “</w:t>
      </w:r>
      <w:proofErr w:type="spellStart"/>
      <w:r>
        <w:rPr>
          <w:rFonts w:ascii="Arial" w:hAnsi="Arial"/>
          <w:b/>
          <w:sz w:val="20"/>
        </w:rPr>
        <w:t>Medianet</w:t>
      </w:r>
      <w:proofErr w:type="spellEnd"/>
      <w:r>
        <w:rPr>
          <w:rFonts w:ascii="Arial" w:hAnsi="Arial"/>
          <w:b/>
          <w:sz w:val="20"/>
        </w:rPr>
        <w:t>”</w:t>
      </w:r>
    </w:p>
    <w:p w:rsidR="008F74AE" w:rsidRDefault="008F74AE" w:rsidP="00ED6A08">
      <w:pPr>
        <w:jc w:val="both"/>
        <w:rPr>
          <w:rFonts w:ascii="Arial" w:hAnsi="Arial"/>
          <w:b/>
          <w:sz w:val="20"/>
        </w:rPr>
      </w:pPr>
      <w:r>
        <w:rPr>
          <w:rFonts w:ascii="Arial" w:hAnsi="Arial"/>
          <w:b/>
          <w:sz w:val="20"/>
        </w:rPr>
        <w:t>Public Union “</w:t>
      </w:r>
      <w:proofErr w:type="spellStart"/>
      <w:r>
        <w:rPr>
          <w:rFonts w:ascii="Arial" w:hAnsi="Arial"/>
          <w:b/>
          <w:sz w:val="20"/>
        </w:rPr>
        <w:t>Aruana</w:t>
      </w:r>
      <w:proofErr w:type="spellEnd"/>
      <w:r>
        <w:rPr>
          <w:rFonts w:ascii="Arial" w:hAnsi="Arial"/>
          <w:b/>
          <w:sz w:val="20"/>
        </w:rPr>
        <w:t>”</w:t>
      </w:r>
    </w:p>
    <w:p w:rsidR="004820F7" w:rsidRDefault="008F74AE" w:rsidP="00ED6A08">
      <w:pPr>
        <w:jc w:val="both"/>
        <w:rPr>
          <w:rFonts w:ascii="Arial" w:hAnsi="Arial"/>
          <w:b/>
          <w:sz w:val="20"/>
        </w:rPr>
      </w:pPr>
      <w:r>
        <w:rPr>
          <w:rFonts w:ascii="Arial" w:hAnsi="Arial"/>
          <w:b/>
          <w:sz w:val="20"/>
        </w:rPr>
        <w:t>Public Foundation “</w:t>
      </w:r>
      <w:proofErr w:type="spellStart"/>
      <w:r>
        <w:rPr>
          <w:rFonts w:ascii="Arial" w:hAnsi="Arial"/>
          <w:b/>
          <w:sz w:val="20"/>
        </w:rPr>
        <w:t>Aman-saulyk</w:t>
      </w:r>
      <w:proofErr w:type="spellEnd"/>
      <w:r>
        <w:rPr>
          <w:rFonts w:ascii="Arial" w:hAnsi="Arial"/>
          <w:b/>
          <w:sz w:val="20"/>
        </w:rPr>
        <w:t>”</w:t>
      </w:r>
    </w:p>
    <w:p w:rsidR="008F74AE" w:rsidRDefault="008F74AE" w:rsidP="00ED6A08">
      <w:pPr>
        <w:jc w:val="both"/>
        <w:rPr>
          <w:rFonts w:ascii="Arial" w:hAnsi="Arial"/>
          <w:b/>
          <w:sz w:val="20"/>
        </w:rPr>
      </w:pPr>
      <w:r>
        <w:rPr>
          <w:rFonts w:ascii="Arial" w:hAnsi="Arial"/>
          <w:b/>
          <w:sz w:val="20"/>
        </w:rPr>
        <w:t>Public Foundation “Doctors Without Borders”</w:t>
      </w:r>
    </w:p>
    <w:p w:rsidR="008F74AE" w:rsidRDefault="008F74AE" w:rsidP="00ED6A08">
      <w:pPr>
        <w:jc w:val="both"/>
        <w:rPr>
          <w:rFonts w:ascii="Arial" w:hAnsi="Arial"/>
          <w:b/>
          <w:sz w:val="20"/>
        </w:rPr>
      </w:pPr>
      <w:r>
        <w:rPr>
          <w:rFonts w:ascii="Arial" w:hAnsi="Arial"/>
          <w:b/>
          <w:sz w:val="20"/>
        </w:rPr>
        <w:t>Public Foundation “Ray of Hope”</w:t>
      </w:r>
    </w:p>
    <w:p w:rsidR="008F74AE" w:rsidRDefault="008F74AE" w:rsidP="00ED6A08">
      <w:pPr>
        <w:jc w:val="both"/>
        <w:rPr>
          <w:rFonts w:ascii="Arial" w:hAnsi="Arial"/>
          <w:b/>
          <w:sz w:val="20"/>
        </w:rPr>
      </w:pPr>
      <w:r>
        <w:rPr>
          <w:rFonts w:ascii="Arial" w:hAnsi="Arial"/>
          <w:b/>
          <w:sz w:val="20"/>
        </w:rPr>
        <w:t>Public Foundation “International Legal Initiative”</w:t>
      </w:r>
    </w:p>
    <w:p w:rsidR="008F74AE" w:rsidRDefault="008F74AE" w:rsidP="00ED6A08">
      <w:pPr>
        <w:jc w:val="both"/>
        <w:rPr>
          <w:rFonts w:ascii="Arial" w:hAnsi="Arial"/>
          <w:b/>
          <w:sz w:val="20"/>
        </w:rPr>
      </w:pPr>
      <w:proofErr w:type="spellStart"/>
      <w:r>
        <w:rPr>
          <w:rFonts w:ascii="Arial" w:hAnsi="Arial"/>
          <w:b/>
          <w:sz w:val="20"/>
        </w:rPr>
        <w:t>Taldykorgansk</w:t>
      </w:r>
      <w:proofErr w:type="spellEnd"/>
      <w:r>
        <w:rPr>
          <w:rFonts w:ascii="Arial" w:hAnsi="Arial"/>
          <w:b/>
          <w:sz w:val="20"/>
        </w:rPr>
        <w:t xml:space="preserve"> Regional Center for Democracy</w:t>
      </w:r>
    </w:p>
    <w:p w:rsidR="008F74AE" w:rsidRDefault="008F74AE" w:rsidP="00ED6A08">
      <w:pPr>
        <w:jc w:val="both"/>
        <w:rPr>
          <w:rFonts w:ascii="Arial" w:hAnsi="Arial"/>
          <w:b/>
          <w:sz w:val="20"/>
        </w:rPr>
      </w:pPr>
      <w:r>
        <w:rPr>
          <w:rFonts w:ascii="Arial" w:hAnsi="Arial"/>
          <w:b/>
          <w:sz w:val="20"/>
        </w:rPr>
        <w:t>Media Service Center</w:t>
      </w:r>
    </w:p>
    <w:p w:rsidR="001E1ACA" w:rsidRDefault="008F74AE" w:rsidP="00ED6A08">
      <w:pPr>
        <w:jc w:val="both"/>
        <w:rPr>
          <w:rFonts w:ascii="Arial" w:hAnsi="Arial"/>
          <w:b/>
          <w:sz w:val="20"/>
        </w:rPr>
      </w:pPr>
      <w:r>
        <w:rPr>
          <w:rFonts w:ascii="Arial" w:hAnsi="Arial"/>
          <w:b/>
          <w:sz w:val="20"/>
        </w:rPr>
        <w:t>Center for the Support of Women</w:t>
      </w:r>
    </w:p>
    <w:p w:rsidR="001E1ACA" w:rsidRDefault="001E1ACA" w:rsidP="00ED6A08">
      <w:pPr>
        <w:jc w:val="both"/>
        <w:rPr>
          <w:rFonts w:ascii="Arial" w:hAnsi="Arial"/>
          <w:b/>
          <w:sz w:val="20"/>
        </w:rPr>
      </w:pPr>
    </w:p>
    <w:p w:rsidR="00A749E3" w:rsidRPr="00000C79" w:rsidRDefault="00A749E3" w:rsidP="00A749E3">
      <w:pPr>
        <w:jc w:val="both"/>
        <w:rPr>
          <w:rFonts w:ascii="Arial" w:eastAsia="Cambria" w:hAnsi="Arial" w:cs="Times New Roman"/>
          <w:b/>
          <w:i/>
          <w:sz w:val="20"/>
          <w:u w:val="single"/>
        </w:rPr>
      </w:pPr>
      <w:r w:rsidRPr="00000C79">
        <w:rPr>
          <w:rFonts w:ascii="Arial" w:eastAsia="Cambria" w:hAnsi="Arial" w:cs="Times New Roman"/>
          <w:b/>
          <w:i/>
          <w:sz w:val="20"/>
          <w:u w:val="single"/>
        </w:rPr>
        <w:t xml:space="preserve">NGO Coalition Against Torture in </w:t>
      </w:r>
      <w:r>
        <w:rPr>
          <w:rFonts w:ascii="Arial" w:eastAsia="Cambria" w:hAnsi="Arial" w:cs="Times New Roman"/>
          <w:b/>
          <w:i/>
          <w:sz w:val="20"/>
          <w:u w:val="single"/>
        </w:rPr>
        <w:t>Kyrgyzstan</w:t>
      </w:r>
      <w:r w:rsidRPr="00000C79">
        <w:rPr>
          <w:rFonts w:ascii="Arial" w:eastAsia="Cambria" w:hAnsi="Arial" w:cs="Times New Roman"/>
          <w:b/>
          <w:i/>
          <w:sz w:val="20"/>
          <w:u w:val="single"/>
        </w:rPr>
        <w:t>:</w:t>
      </w:r>
    </w:p>
    <w:p w:rsidR="000D3FB7" w:rsidRDefault="000D3FB7" w:rsidP="00ED6A08">
      <w:pPr>
        <w:jc w:val="both"/>
        <w:rPr>
          <w:rFonts w:ascii="Arial" w:hAnsi="Arial"/>
          <w:b/>
          <w:sz w:val="20"/>
        </w:rPr>
      </w:pPr>
      <w:r>
        <w:rPr>
          <w:rFonts w:ascii="Arial" w:hAnsi="Arial"/>
          <w:b/>
          <w:sz w:val="20"/>
        </w:rPr>
        <w:t>Regional Human Rights Organization “</w:t>
      </w:r>
      <w:r w:rsidR="002A4CD3">
        <w:rPr>
          <w:rFonts w:ascii="Arial" w:hAnsi="Arial"/>
          <w:b/>
          <w:sz w:val="20"/>
        </w:rPr>
        <w:t>Justice</w:t>
      </w:r>
      <w:r>
        <w:rPr>
          <w:rFonts w:ascii="Arial" w:hAnsi="Arial"/>
          <w:b/>
          <w:sz w:val="20"/>
        </w:rPr>
        <w:t>”</w:t>
      </w:r>
    </w:p>
    <w:p w:rsidR="000D3FB7" w:rsidRDefault="000D3FB7" w:rsidP="00ED6A08">
      <w:pPr>
        <w:jc w:val="both"/>
        <w:rPr>
          <w:rFonts w:ascii="Arial" w:hAnsi="Arial"/>
          <w:b/>
          <w:sz w:val="20"/>
        </w:rPr>
      </w:pPr>
      <w:r>
        <w:rPr>
          <w:rFonts w:ascii="Arial" w:hAnsi="Arial"/>
          <w:b/>
          <w:sz w:val="20"/>
        </w:rPr>
        <w:t>Public Foundation “Voice of Freedom”</w:t>
      </w:r>
    </w:p>
    <w:p w:rsidR="000D3FB7" w:rsidRDefault="000D3FB7" w:rsidP="00ED6A08">
      <w:pPr>
        <w:jc w:val="both"/>
        <w:rPr>
          <w:rFonts w:ascii="Arial" w:hAnsi="Arial"/>
          <w:b/>
          <w:sz w:val="20"/>
          <w:lang w:val="de-DE"/>
        </w:rPr>
      </w:pPr>
      <w:r>
        <w:rPr>
          <w:rFonts w:ascii="Arial" w:hAnsi="Arial"/>
          <w:b/>
          <w:sz w:val="20"/>
        </w:rPr>
        <w:t>Public Foundation “</w:t>
      </w:r>
      <w:proofErr w:type="spellStart"/>
      <w:r w:rsidRPr="000D3FB7">
        <w:rPr>
          <w:rFonts w:ascii="Arial" w:hAnsi="Arial"/>
          <w:b/>
          <w:sz w:val="20"/>
          <w:lang w:val="de-DE"/>
        </w:rPr>
        <w:t>Child`s</w:t>
      </w:r>
      <w:proofErr w:type="spellEnd"/>
      <w:r w:rsidRPr="000D3FB7">
        <w:rPr>
          <w:rFonts w:ascii="Arial" w:hAnsi="Arial"/>
          <w:b/>
          <w:sz w:val="20"/>
          <w:lang w:val="de-DE"/>
        </w:rPr>
        <w:t xml:space="preserve"> </w:t>
      </w:r>
      <w:proofErr w:type="spellStart"/>
      <w:r w:rsidRPr="000D3FB7">
        <w:rPr>
          <w:rFonts w:ascii="Arial" w:hAnsi="Arial"/>
          <w:b/>
          <w:bCs/>
          <w:sz w:val="20"/>
          <w:lang w:val="de-DE"/>
        </w:rPr>
        <w:t>Rights</w:t>
      </w:r>
      <w:proofErr w:type="spellEnd"/>
      <w:r w:rsidRPr="000D3FB7">
        <w:rPr>
          <w:rFonts w:ascii="Arial" w:hAnsi="Arial"/>
          <w:b/>
          <w:sz w:val="20"/>
          <w:lang w:val="de-DE"/>
        </w:rPr>
        <w:t xml:space="preserve"> </w:t>
      </w:r>
      <w:proofErr w:type="spellStart"/>
      <w:r w:rsidRPr="000D3FB7">
        <w:rPr>
          <w:rFonts w:ascii="Arial" w:hAnsi="Arial"/>
          <w:b/>
          <w:sz w:val="20"/>
          <w:lang w:val="de-DE"/>
        </w:rPr>
        <w:t>Defenders</w:t>
      </w:r>
      <w:proofErr w:type="spellEnd"/>
      <w:r w:rsidRPr="000D3FB7">
        <w:rPr>
          <w:rFonts w:ascii="Arial" w:hAnsi="Arial"/>
          <w:b/>
          <w:sz w:val="20"/>
          <w:lang w:val="de-DE"/>
        </w:rPr>
        <w:t xml:space="preserve"> League</w:t>
      </w:r>
      <w:r>
        <w:rPr>
          <w:rFonts w:ascii="Arial" w:hAnsi="Arial"/>
          <w:b/>
          <w:sz w:val="20"/>
          <w:lang w:val="de-DE"/>
        </w:rPr>
        <w:t>“</w:t>
      </w:r>
    </w:p>
    <w:p w:rsidR="00BF0F1D" w:rsidRDefault="000D3FB7" w:rsidP="00ED6A08">
      <w:pPr>
        <w:jc w:val="both"/>
        <w:rPr>
          <w:rFonts w:ascii="Arial" w:hAnsi="Arial"/>
          <w:b/>
          <w:sz w:val="20"/>
        </w:rPr>
      </w:pPr>
      <w:r>
        <w:rPr>
          <w:rFonts w:ascii="Arial" w:hAnsi="Arial"/>
          <w:b/>
          <w:sz w:val="20"/>
          <w:lang w:val="de-DE"/>
        </w:rPr>
        <w:t xml:space="preserve">Human </w:t>
      </w:r>
      <w:proofErr w:type="spellStart"/>
      <w:r>
        <w:rPr>
          <w:rFonts w:ascii="Arial" w:hAnsi="Arial"/>
          <w:b/>
          <w:sz w:val="20"/>
          <w:lang w:val="de-DE"/>
        </w:rPr>
        <w:t>Rights</w:t>
      </w:r>
      <w:proofErr w:type="spellEnd"/>
      <w:r>
        <w:rPr>
          <w:rFonts w:ascii="Arial" w:hAnsi="Arial"/>
          <w:b/>
          <w:sz w:val="20"/>
          <w:lang w:val="de-DE"/>
        </w:rPr>
        <w:t xml:space="preserve"> Center „</w:t>
      </w:r>
      <w:proofErr w:type="spellStart"/>
      <w:r>
        <w:rPr>
          <w:rFonts w:ascii="Arial" w:hAnsi="Arial"/>
          <w:b/>
          <w:sz w:val="20"/>
          <w:lang w:val="de-DE"/>
        </w:rPr>
        <w:t>Kylym</w:t>
      </w:r>
      <w:proofErr w:type="spellEnd"/>
      <w:r>
        <w:rPr>
          <w:rFonts w:ascii="Arial" w:hAnsi="Arial"/>
          <w:b/>
          <w:sz w:val="20"/>
          <w:lang w:val="de-DE"/>
        </w:rPr>
        <w:t xml:space="preserve"> </w:t>
      </w:r>
      <w:proofErr w:type="spellStart"/>
      <w:r>
        <w:rPr>
          <w:rFonts w:ascii="Arial" w:hAnsi="Arial"/>
          <w:b/>
          <w:sz w:val="20"/>
          <w:lang w:val="de-DE"/>
        </w:rPr>
        <w:t>Shamy</w:t>
      </w:r>
      <w:proofErr w:type="spellEnd"/>
      <w:r>
        <w:rPr>
          <w:rFonts w:ascii="Arial" w:hAnsi="Arial"/>
          <w:b/>
          <w:sz w:val="20"/>
          <w:lang w:val="de-DE"/>
        </w:rPr>
        <w:t>“</w:t>
      </w:r>
    </w:p>
    <w:p w:rsidR="000D3FB7" w:rsidRDefault="000D3FB7" w:rsidP="00ED6A08">
      <w:pPr>
        <w:jc w:val="both"/>
        <w:rPr>
          <w:rFonts w:ascii="Arial" w:hAnsi="Arial"/>
          <w:b/>
          <w:sz w:val="20"/>
        </w:rPr>
      </w:pPr>
    </w:p>
    <w:p w:rsidR="000D3FB7" w:rsidRPr="000D3FB7" w:rsidRDefault="000D3FB7" w:rsidP="00ED6A08">
      <w:pPr>
        <w:jc w:val="both"/>
        <w:rPr>
          <w:rFonts w:ascii="Arial" w:hAnsi="Arial"/>
          <w:b/>
          <w:i/>
          <w:sz w:val="20"/>
          <w:u w:val="single"/>
        </w:rPr>
      </w:pPr>
      <w:r w:rsidRPr="000D3FB7">
        <w:rPr>
          <w:rFonts w:ascii="Arial" w:hAnsi="Arial"/>
          <w:b/>
          <w:i/>
          <w:sz w:val="20"/>
          <w:u w:val="single"/>
        </w:rPr>
        <w:t>International Human Rights Organizations</w:t>
      </w:r>
      <w:r>
        <w:rPr>
          <w:rFonts w:ascii="Arial" w:hAnsi="Arial"/>
          <w:b/>
          <w:sz w:val="20"/>
        </w:rPr>
        <w:t>:</w:t>
      </w:r>
    </w:p>
    <w:p w:rsidR="00FF2946" w:rsidRDefault="00FF2946" w:rsidP="00ED6A08">
      <w:pPr>
        <w:jc w:val="both"/>
        <w:rPr>
          <w:rFonts w:ascii="Arial" w:hAnsi="Arial"/>
          <w:b/>
          <w:sz w:val="20"/>
        </w:rPr>
      </w:pPr>
      <w:r>
        <w:rPr>
          <w:rFonts w:ascii="Arial" w:hAnsi="Arial"/>
          <w:b/>
          <w:sz w:val="20"/>
        </w:rPr>
        <w:t>Helsinki Foundation for Human Rights (Poland)</w:t>
      </w:r>
    </w:p>
    <w:p w:rsidR="00FF2946" w:rsidRDefault="00FF2946" w:rsidP="00ED6A08">
      <w:pPr>
        <w:jc w:val="both"/>
        <w:rPr>
          <w:rFonts w:ascii="Arial" w:hAnsi="Arial"/>
          <w:b/>
          <w:sz w:val="20"/>
        </w:rPr>
      </w:pPr>
      <w:r>
        <w:rPr>
          <w:rFonts w:ascii="Arial" w:hAnsi="Arial"/>
          <w:b/>
          <w:sz w:val="20"/>
        </w:rPr>
        <w:t>International Partnership for Human Rights (Belgium)</w:t>
      </w:r>
    </w:p>
    <w:p w:rsidR="00BF0F1D" w:rsidRDefault="00FF2946" w:rsidP="00ED6A08">
      <w:pPr>
        <w:jc w:val="both"/>
        <w:rPr>
          <w:rFonts w:ascii="Arial" w:hAnsi="Arial"/>
          <w:b/>
          <w:sz w:val="20"/>
        </w:rPr>
      </w:pPr>
      <w:r>
        <w:rPr>
          <w:rFonts w:ascii="Arial" w:hAnsi="Arial"/>
          <w:b/>
          <w:sz w:val="20"/>
        </w:rPr>
        <w:t xml:space="preserve">Regional </w:t>
      </w:r>
      <w:r w:rsidR="002A4CD3">
        <w:rPr>
          <w:rFonts w:ascii="Arial" w:hAnsi="Arial"/>
          <w:b/>
          <w:sz w:val="20"/>
        </w:rPr>
        <w:t>Public Organization of the Republic Mary El</w:t>
      </w:r>
      <w:r>
        <w:rPr>
          <w:rFonts w:ascii="Arial" w:hAnsi="Arial"/>
          <w:b/>
          <w:sz w:val="20"/>
        </w:rPr>
        <w:t xml:space="preserve"> “Man and Law”</w:t>
      </w:r>
      <w:r w:rsidR="002A4CD3">
        <w:rPr>
          <w:rFonts w:ascii="Arial" w:hAnsi="Arial"/>
          <w:b/>
          <w:sz w:val="20"/>
        </w:rPr>
        <w:t xml:space="preserve"> (Russian Federation)</w:t>
      </w:r>
    </w:p>
    <w:p w:rsidR="001E1ACA" w:rsidRDefault="001E1ACA" w:rsidP="00ED6A08">
      <w:pPr>
        <w:jc w:val="both"/>
        <w:rPr>
          <w:rFonts w:ascii="Arial" w:hAnsi="Arial"/>
          <w:b/>
          <w:sz w:val="20"/>
        </w:rPr>
      </w:pPr>
    </w:p>
    <w:p w:rsidR="008F74AE" w:rsidRDefault="008F74AE" w:rsidP="00ED6A08">
      <w:pPr>
        <w:jc w:val="both"/>
        <w:rPr>
          <w:rFonts w:ascii="Arial" w:hAnsi="Arial"/>
          <w:b/>
          <w:sz w:val="20"/>
        </w:rPr>
      </w:pPr>
    </w:p>
    <w:p w:rsidR="008F74AE" w:rsidRDefault="008F74AE" w:rsidP="00ED6A08">
      <w:pPr>
        <w:jc w:val="both"/>
        <w:rPr>
          <w:rFonts w:ascii="Arial" w:hAnsi="Arial"/>
          <w:b/>
          <w:sz w:val="20"/>
        </w:rPr>
      </w:pPr>
    </w:p>
    <w:p w:rsidR="000765B7" w:rsidRDefault="000765B7" w:rsidP="00ED6A08">
      <w:pPr>
        <w:jc w:val="both"/>
        <w:rPr>
          <w:rFonts w:ascii="Arial" w:hAnsi="Arial"/>
          <w:b/>
          <w:sz w:val="20"/>
        </w:rPr>
      </w:pPr>
    </w:p>
    <w:p w:rsidR="00063D5B" w:rsidRPr="00000C79" w:rsidRDefault="00063D5B" w:rsidP="00ED6A08">
      <w:pPr>
        <w:jc w:val="both"/>
        <w:rPr>
          <w:rFonts w:ascii="Arial" w:hAnsi="Arial"/>
          <w:b/>
          <w:sz w:val="20"/>
        </w:rPr>
      </w:pPr>
    </w:p>
    <w:p w:rsidR="00063D5B" w:rsidRPr="00ED6A08" w:rsidRDefault="00063D5B">
      <w:pPr>
        <w:rPr>
          <w:rFonts w:ascii="Arial" w:eastAsia="Cambria" w:hAnsi="Arial" w:cs="Times New Roman"/>
          <w:b/>
          <w:sz w:val="20"/>
        </w:rPr>
      </w:pPr>
    </w:p>
    <w:p w:rsidR="00F718D9" w:rsidRPr="00F718D9" w:rsidRDefault="00F718D9">
      <w:pPr>
        <w:rPr>
          <w:rFonts w:ascii="Arial" w:hAnsi="Arial"/>
          <w:sz w:val="20"/>
        </w:rPr>
      </w:pPr>
    </w:p>
    <w:sectPr w:rsidR="00F718D9" w:rsidRPr="00F718D9" w:rsidSect="006B7E42">
      <w:headerReference w:type="default" r:id="rId12"/>
      <w:footerReference w:type="default" r:id="rId13"/>
      <w:pgSz w:w="11900" w:h="16840"/>
      <w:pgMar w:top="1417" w:right="1417" w:bottom="1134" w:left="1417" w:header="708" w:footer="708"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147253" w15:done="0"/>
  <w15:commentEx w15:paraId="08728BD5" w15:done="0"/>
  <w15:commentEx w15:paraId="666806E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946" w:rsidRDefault="00FF2946">
      <w:r>
        <w:separator/>
      </w:r>
    </w:p>
  </w:endnote>
  <w:endnote w:type="continuationSeparator" w:id="0">
    <w:p w:rsidR="00FF2946" w:rsidRDefault="00FF29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48767"/>
      <w:docPartObj>
        <w:docPartGallery w:val="Page Numbers (Bottom of Page)"/>
        <w:docPartUnique/>
      </w:docPartObj>
    </w:sdtPr>
    <w:sdtContent>
      <w:p w:rsidR="00CE584C" w:rsidRDefault="00CE584C">
        <w:pPr>
          <w:pStyle w:val="af6"/>
          <w:jc w:val="right"/>
        </w:pPr>
        <w:fldSimple w:instr=" PAGE   \* MERGEFORMAT ">
          <w:r w:rsidR="00136D60">
            <w:rPr>
              <w:noProof/>
            </w:rPr>
            <w:t>2</w:t>
          </w:r>
        </w:fldSimple>
      </w:p>
    </w:sdtContent>
  </w:sdt>
  <w:p w:rsidR="00CE584C" w:rsidRDefault="00CE584C">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946" w:rsidRDefault="00FF2946">
      <w:r>
        <w:separator/>
      </w:r>
    </w:p>
  </w:footnote>
  <w:footnote w:type="continuationSeparator" w:id="0">
    <w:p w:rsidR="00FF2946" w:rsidRDefault="00FF29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84C" w:rsidRDefault="00CE584C">
    <w:pPr>
      <w:pStyle w:val="af3"/>
      <w:jc w:val="right"/>
    </w:pPr>
  </w:p>
  <w:p w:rsidR="00CE584C" w:rsidRDefault="00CE584C">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A1CEC"/>
    <w:multiLevelType w:val="hybridMultilevel"/>
    <w:tmpl w:val="4CD05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22129C"/>
    <w:multiLevelType w:val="multilevel"/>
    <w:tmpl w:val="5EEE4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E039C0"/>
    <w:multiLevelType w:val="multilevel"/>
    <w:tmpl w:val="414448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7552B71"/>
    <w:multiLevelType w:val="multilevel"/>
    <w:tmpl w:val="8078E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BD1818"/>
    <w:multiLevelType w:val="multilevel"/>
    <w:tmpl w:val="E9D2A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E10362"/>
    <w:multiLevelType w:val="multilevel"/>
    <w:tmpl w:val="F7145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2D1B97"/>
    <w:multiLevelType w:val="hybridMultilevel"/>
    <w:tmpl w:val="60B458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DC129FD"/>
    <w:multiLevelType w:val="hybridMultilevel"/>
    <w:tmpl w:val="67FC8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EC305C"/>
    <w:multiLevelType w:val="multilevel"/>
    <w:tmpl w:val="E70A1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093A9C"/>
    <w:multiLevelType w:val="hybridMultilevel"/>
    <w:tmpl w:val="41444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735495"/>
    <w:multiLevelType w:val="multilevel"/>
    <w:tmpl w:val="2DACA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8"/>
  </w:num>
  <w:num w:numId="4">
    <w:abstractNumId w:val="5"/>
  </w:num>
  <w:num w:numId="5">
    <w:abstractNumId w:val="3"/>
  </w:num>
  <w:num w:numId="6">
    <w:abstractNumId w:val="1"/>
  </w:num>
  <w:num w:numId="7">
    <w:abstractNumId w:val="10"/>
  </w:num>
  <w:num w:numId="8">
    <w:abstractNumId w:val="0"/>
  </w:num>
  <w:num w:numId="9">
    <w:abstractNumId w:val="7"/>
  </w:num>
  <w:num w:numId="10">
    <w:abstractNumId w:val="2"/>
  </w:num>
  <w:num w:numId="11">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lrabo samadova">
    <w15:presenceInfo w15:providerId="Windows Live" w15:userId="c0ef01a788da9aa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F718D9"/>
    <w:rsid w:val="00000C79"/>
    <w:rsid w:val="00001523"/>
    <w:rsid w:val="00015305"/>
    <w:rsid w:val="00016877"/>
    <w:rsid w:val="00056289"/>
    <w:rsid w:val="00063D5B"/>
    <w:rsid w:val="000765B7"/>
    <w:rsid w:val="00097A3F"/>
    <w:rsid w:val="000A1A8B"/>
    <w:rsid w:val="000A3246"/>
    <w:rsid w:val="000B6799"/>
    <w:rsid w:val="000D3FB7"/>
    <w:rsid w:val="000D5F54"/>
    <w:rsid w:val="000F7725"/>
    <w:rsid w:val="001018BC"/>
    <w:rsid w:val="0010755F"/>
    <w:rsid w:val="00112904"/>
    <w:rsid w:val="00114369"/>
    <w:rsid w:val="001161DF"/>
    <w:rsid w:val="00131149"/>
    <w:rsid w:val="00136D60"/>
    <w:rsid w:val="00140D0F"/>
    <w:rsid w:val="00142081"/>
    <w:rsid w:val="0015488F"/>
    <w:rsid w:val="00174F81"/>
    <w:rsid w:val="001838E1"/>
    <w:rsid w:val="00190273"/>
    <w:rsid w:val="00196DEF"/>
    <w:rsid w:val="001A0719"/>
    <w:rsid w:val="001D3423"/>
    <w:rsid w:val="001E02FE"/>
    <w:rsid w:val="001E1ACA"/>
    <w:rsid w:val="001E5A94"/>
    <w:rsid w:val="001F3503"/>
    <w:rsid w:val="002007D8"/>
    <w:rsid w:val="00223296"/>
    <w:rsid w:val="0022493A"/>
    <w:rsid w:val="002279EB"/>
    <w:rsid w:val="002472AD"/>
    <w:rsid w:val="00262293"/>
    <w:rsid w:val="00276A81"/>
    <w:rsid w:val="002831EC"/>
    <w:rsid w:val="00295C56"/>
    <w:rsid w:val="002A4CD3"/>
    <w:rsid w:val="002A79B8"/>
    <w:rsid w:val="002B245B"/>
    <w:rsid w:val="002C27F4"/>
    <w:rsid w:val="002F73DE"/>
    <w:rsid w:val="00300E74"/>
    <w:rsid w:val="003021A9"/>
    <w:rsid w:val="0030273C"/>
    <w:rsid w:val="00303354"/>
    <w:rsid w:val="0031192C"/>
    <w:rsid w:val="0031238E"/>
    <w:rsid w:val="00326F70"/>
    <w:rsid w:val="00334890"/>
    <w:rsid w:val="00343A44"/>
    <w:rsid w:val="00362819"/>
    <w:rsid w:val="00393B33"/>
    <w:rsid w:val="003A0CFF"/>
    <w:rsid w:val="003B4638"/>
    <w:rsid w:val="003C0604"/>
    <w:rsid w:val="003C51DE"/>
    <w:rsid w:val="003D5F97"/>
    <w:rsid w:val="003E1C35"/>
    <w:rsid w:val="00401E3C"/>
    <w:rsid w:val="00411809"/>
    <w:rsid w:val="00415418"/>
    <w:rsid w:val="00422E20"/>
    <w:rsid w:val="004309A9"/>
    <w:rsid w:val="004419BC"/>
    <w:rsid w:val="00445D4D"/>
    <w:rsid w:val="004820F7"/>
    <w:rsid w:val="00494BC5"/>
    <w:rsid w:val="004A7423"/>
    <w:rsid w:val="004D4450"/>
    <w:rsid w:val="004F1B42"/>
    <w:rsid w:val="004F46FE"/>
    <w:rsid w:val="005050AC"/>
    <w:rsid w:val="005074DB"/>
    <w:rsid w:val="005310AB"/>
    <w:rsid w:val="005458FC"/>
    <w:rsid w:val="00567C5A"/>
    <w:rsid w:val="0058367C"/>
    <w:rsid w:val="00590365"/>
    <w:rsid w:val="00593308"/>
    <w:rsid w:val="005A239B"/>
    <w:rsid w:val="005A52A7"/>
    <w:rsid w:val="005C106E"/>
    <w:rsid w:val="005D2A1B"/>
    <w:rsid w:val="0060096E"/>
    <w:rsid w:val="00613C19"/>
    <w:rsid w:val="006209A1"/>
    <w:rsid w:val="006224B6"/>
    <w:rsid w:val="00662D35"/>
    <w:rsid w:val="00677DD7"/>
    <w:rsid w:val="00697224"/>
    <w:rsid w:val="006A0DD7"/>
    <w:rsid w:val="006A25AD"/>
    <w:rsid w:val="006B7E42"/>
    <w:rsid w:val="006C15E6"/>
    <w:rsid w:val="00713D2A"/>
    <w:rsid w:val="00743D01"/>
    <w:rsid w:val="0074560A"/>
    <w:rsid w:val="007B2069"/>
    <w:rsid w:val="007E39F5"/>
    <w:rsid w:val="00800711"/>
    <w:rsid w:val="00805E7A"/>
    <w:rsid w:val="008103B1"/>
    <w:rsid w:val="008356E6"/>
    <w:rsid w:val="008506F3"/>
    <w:rsid w:val="008B3AC5"/>
    <w:rsid w:val="008B57C4"/>
    <w:rsid w:val="008C0616"/>
    <w:rsid w:val="008C1BC2"/>
    <w:rsid w:val="008C3A7B"/>
    <w:rsid w:val="008C3F95"/>
    <w:rsid w:val="008C6075"/>
    <w:rsid w:val="008D1093"/>
    <w:rsid w:val="008D582A"/>
    <w:rsid w:val="008D7570"/>
    <w:rsid w:val="008E6C35"/>
    <w:rsid w:val="008F74AE"/>
    <w:rsid w:val="008F7925"/>
    <w:rsid w:val="00905EC8"/>
    <w:rsid w:val="00906872"/>
    <w:rsid w:val="00906D69"/>
    <w:rsid w:val="009324BC"/>
    <w:rsid w:val="009505DA"/>
    <w:rsid w:val="00953A44"/>
    <w:rsid w:val="00954604"/>
    <w:rsid w:val="00962C13"/>
    <w:rsid w:val="00980C27"/>
    <w:rsid w:val="0098501C"/>
    <w:rsid w:val="00995E14"/>
    <w:rsid w:val="009B083D"/>
    <w:rsid w:val="009B67D8"/>
    <w:rsid w:val="009B72AB"/>
    <w:rsid w:val="009C20A7"/>
    <w:rsid w:val="009C4EAC"/>
    <w:rsid w:val="009E4DE3"/>
    <w:rsid w:val="009E6879"/>
    <w:rsid w:val="00A1255B"/>
    <w:rsid w:val="00A24401"/>
    <w:rsid w:val="00A2778E"/>
    <w:rsid w:val="00A27F7B"/>
    <w:rsid w:val="00A3679A"/>
    <w:rsid w:val="00A749E3"/>
    <w:rsid w:val="00A834E3"/>
    <w:rsid w:val="00AB51D9"/>
    <w:rsid w:val="00AC07C4"/>
    <w:rsid w:val="00AD15C2"/>
    <w:rsid w:val="00AD2244"/>
    <w:rsid w:val="00AE4F9F"/>
    <w:rsid w:val="00B13E24"/>
    <w:rsid w:val="00B26971"/>
    <w:rsid w:val="00B27881"/>
    <w:rsid w:val="00B46C9E"/>
    <w:rsid w:val="00B5477B"/>
    <w:rsid w:val="00B84CD7"/>
    <w:rsid w:val="00BA08B2"/>
    <w:rsid w:val="00BA4367"/>
    <w:rsid w:val="00BC7DD0"/>
    <w:rsid w:val="00BF0F1D"/>
    <w:rsid w:val="00C14C69"/>
    <w:rsid w:val="00C2382C"/>
    <w:rsid w:val="00C27D78"/>
    <w:rsid w:val="00C33D48"/>
    <w:rsid w:val="00C43F92"/>
    <w:rsid w:val="00C45DCD"/>
    <w:rsid w:val="00C50B37"/>
    <w:rsid w:val="00C57930"/>
    <w:rsid w:val="00C63E23"/>
    <w:rsid w:val="00CA2180"/>
    <w:rsid w:val="00CA4251"/>
    <w:rsid w:val="00CB7B96"/>
    <w:rsid w:val="00CE584C"/>
    <w:rsid w:val="00D06462"/>
    <w:rsid w:val="00D2072D"/>
    <w:rsid w:val="00D51D30"/>
    <w:rsid w:val="00D61214"/>
    <w:rsid w:val="00D73C9E"/>
    <w:rsid w:val="00D80864"/>
    <w:rsid w:val="00D97282"/>
    <w:rsid w:val="00D97AC4"/>
    <w:rsid w:val="00DA6643"/>
    <w:rsid w:val="00DB6CC5"/>
    <w:rsid w:val="00DD63CA"/>
    <w:rsid w:val="00E0387A"/>
    <w:rsid w:val="00E10B44"/>
    <w:rsid w:val="00E33DF5"/>
    <w:rsid w:val="00E479B0"/>
    <w:rsid w:val="00E71253"/>
    <w:rsid w:val="00E75B2F"/>
    <w:rsid w:val="00E86AFE"/>
    <w:rsid w:val="00E879EF"/>
    <w:rsid w:val="00E94556"/>
    <w:rsid w:val="00E96C42"/>
    <w:rsid w:val="00EA4DF5"/>
    <w:rsid w:val="00EB5B51"/>
    <w:rsid w:val="00ED04F7"/>
    <w:rsid w:val="00ED4613"/>
    <w:rsid w:val="00ED6A08"/>
    <w:rsid w:val="00F04162"/>
    <w:rsid w:val="00F33008"/>
    <w:rsid w:val="00F44969"/>
    <w:rsid w:val="00F6013C"/>
    <w:rsid w:val="00F65540"/>
    <w:rsid w:val="00F718D9"/>
    <w:rsid w:val="00F8281C"/>
    <w:rsid w:val="00F904F3"/>
    <w:rsid w:val="00F93EE7"/>
    <w:rsid w:val="00FA64E1"/>
    <w:rsid w:val="00FB2637"/>
    <w:rsid w:val="00FB6BFF"/>
    <w:rsid w:val="00FC5DD7"/>
    <w:rsid w:val="00FE25CD"/>
    <w:rsid w:val="00FF2323"/>
    <w:rsid w:val="00FF2946"/>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er" w:uiPriority="99"/>
    <w:lsdException w:name="footer" w:uiPriority="99"/>
  </w:latentStyles>
  <w:style w:type="paragraph" w:default="1" w:styleId="a">
    <w:name w:val="Normal"/>
    <w:qFormat/>
    <w:rsid w:val="0048346A"/>
  </w:style>
  <w:style w:type="paragraph" w:styleId="1">
    <w:name w:val="heading 1"/>
    <w:basedOn w:val="a"/>
    <w:next w:val="a"/>
    <w:link w:val="10"/>
    <w:uiPriority w:val="9"/>
    <w:qFormat/>
    <w:rsid w:val="00E71253"/>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E71253"/>
    <w:pPr>
      <w:spacing w:before="100" w:beforeAutospacing="1" w:after="100" w:afterAutospacing="1"/>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E7125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rsid w:val="00F718D9"/>
  </w:style>
  <w:style w:type="character" w:customStyle="1" w:styleId="a4">
    <w:name w:val="Текст примечания Знак"/>
    <w:basedOn w:val="a0"/>
    <w:link w:val="a3"/>
    <w:uiPriority w:val="99"/>
    <w:rsid w:val="00F718D9"/>
  </w:style>
  <w:style w:type="character" w:styleId="a5">
    <w:name w:val="annotation reference"/>
    <w:basedOn w:val="a0"/>
    <w:uiPriority w:val="99"/>
    <w:unhideWhenUsed/>
    <w:rsid w:val="00F718D9"/>
    <w:rPr>
      <w:sz w:val="16"/>
      <w:szCs w:val="16"/>
    </w:rPr>
  </w:style>
  <w:style w:type="paragraph" w:styleId="a6">
    <w:name w:val="Balloon Text"/>
    <w:basedOn w:val="a"/>
    <w:link w:val="a7"/>
    <w:uiPriority w:val="99"/>
    <w:rsid w:val="00F718D9"/>
    <w:rPr>
      <w:rFonts w:ascii="Lucida Grande" w:hAnsi="Lucida Grande"/>
      <w:sz w:val="18"/>
      <w:szCs w:val="18"/>
    </w:rPr>
  </w:style>
  <w:style w:type="character" w:customStyle="1" w:styleId="a7">
    <w:name w:val="Текст выноски Знак"/>
    <w:basedOn w:val="a0"/>
    <w:link w:val="a6"/>
    <w:uiPriority w:val="99"/>
    <w:rsid w:val="00F718D9"/>
    <w:rPr>
      <w:rFonts w:ascii="Lucida Grande" w:hAnsi="Lucida Grande"/>
      <w:sz w:val="18"/>
      <w:szCs w:val="18"/>
    </w:rPr>
  </w:style>
  <w:style w:type="paragraph" w:styleId="a8">
    <w:name w:val="annotation subject"/>
    <w:basedOn w:val="a3"/>
    <w:next w:val="a3"/>
    <w:link w:val="a9"/>
    <w:uiPriority w:val="99"/>
    <w:rsid w:val="006A25AD"/>
    <w:rPr>
      <w:b/>
      <w:bCs/>
      <w:sz w:val="20"/>
      <w:szCs w:val="20"/>
    </w:rPr>
  </w:style>
  <w:style w:type="character" w:customStyle="1" w:styleId="a9">
    <w:name w:val="Тема примечания Знак"/>
    <w:basedOn w:val="a4"/>
    <w:link w:val="a8"/>
    <w:uiPriority w:val="99"/>
    <w:rsid w:val="006A25AD"/>
    <w:rPr>
      <w:b/>
      <w:bCs/>
      <w:sz w:val="20"/>
      <w:szCs w:val="20"/>
    </w:rPr>
  </w:style>
  <w:style w:type="paragraph" w:styleId="aa">
    <w:name w:val="footnote text"/>
    <w:basedOn w:val="a"/>
    <w:link w:val="ab"/>
    <w:uiPriority w:val="99"/>
    <w:rsid w:val="00C27D78"/>
    <w:rPr>
      <w:rFonts w:ascii="Cambria" w:eastAsia="Cambria" w:hAnsi="Cambria" w:cs="Times New Roman"/>
    </w:rPr>
  </w:style>
  <w:style w:type="character" w:customStyle="1" w:styleId="ab">
    <w:name w:val="Текст сноски Знак"/>
    <w:basedOn w:val="a0"/>
    <w:link w:val="aa"/>
    <w:uiPriority w:val="99"/>
    <w:rsid w:val="00C27D78"/>
    <w:rPr>
      <w:rFonts w:ascii="Cambria" w:eastAsia="Cambria" w:hAnsi="Cambria" w:cs="Times New Roman"/>
    </w:rPr>
  </w:style>
  <w:style w:type="character" w:styleId="ac">
    <w:name w:val="footnote reference"/>
    <w:aliases w:val="BVI fnr Znak,BVI fnr Car Car Znak,BVI fnr Car Znak,BVI fnr Car Car Car Car Znak,BVI fnr Car Car Car Car Char Znak Znak"/>
    <w:basedOn w:val="a0"/>
    <w:uiPriority w:val="99"/>
    <w:rsid w:val="00C27D78"/>
    <w:rPr>
      <w:rFonts w:cs="Times New Roman"/>
      <w:sz w:val="27"/>
      <w:vertAlign w:val="superscript"/>
      <w:lang w:val="en-US"/>
    </w:rPr>
  </w:style>
  <w:style w:type="paragraph" w:customStyle="1" w:styleId="Default">
    <w:name w:val="Default"/>
    <w:uiPriority w:val="99"/>
    <w:rsid w:val="00E75B2F"/>
    <w:pPr>
      <w:widowControl w:val="0"/>
      <w:autoSpaceDE w:val="0"/>
      <w:autoSpaceDN w:val="0"/>
      <w:adjustRightInd w:val="0"/>
    </w:pPr>
    <w:rPr>
      <w:rFonts w:ascii="Times New Roman" w:eastAsia="Cambria" w:hAnsi="Times New Roman" w:cs="Times New Roman"/>
      <w:color w:val="000000"/>
      <w:lang w:val="de-DE"/>
    </w:rPr>
  </w:style>
  <w:style w:type="character" w:customStyle="1" w:styleId="10">
    <w:name w:val="Заголовок 1 Знак"/>
    <w:basedOn w:val="a0"/>
    <w:link w:val="1"/>
    <w:uiPriority w:val="9"/>
    <w:rsid w:val="00E71253"/>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E71253"/>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E71253"/>
    <w:rPr>
      <w:rFonts w:ascii="Times New Roman" w:eastAsia="Times New Roman" w:hAnsi="Times New Roman" w:cs="Times New Roman"/>
      <w:b/>
      <w:bCs/>
      <w:sz w:val="27"/>
      <w:szCs w:val="27"/>
    </w:rPr>
  </w:style>
  <w:style w:type="table" w:styleId="ad">
    <w:name w:val="Table Grid"/>
    <w:basedOn w:val="a1"/>
    <w:uiPriority w:val="39"/>
    <w:rsid w:val="00E7125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unhideWhenUsed/>
    <w:rsid w:val="00E71253"/>
    <w:pPr>
      <w:spacing w:before="100" w:beforeAutospacing="1" w:after="100" w:afterAutospacing="1"/>
    </w:pPr>
    <w:rPr>
      <w:rFonts w:ascii="Times New Roman" w:eastAsia="Times New Roman" w:hAnsi="Times New Roman" w:cs="Times New Roman"/>
    </w:rPr>
  </w:style>
  <w:style w:type="character" w:styleId="af">
    <w:name w:val="Strong"/>
    <w:basedOn w:val="a0"/>
    <w:uiPriority w:val="22"/>
    <w:qFormat/>
    <w:rsid w:val="00E71253"/>
    <w:rPr>
      <w:b/>
      <w:bCs/>
    </w:rPr>
  </w:style>
  <w:style w:type="character" w:styleId="af0">
    <w:name w:val="Emphasis"/>
    <w:basedOn w:val="a0"/>
    <w:uiPriority w:val="20"/>
    <w:qFormat/>
    <w:rsid w:val="00E71253"/>
    <w:rPr>
      <w:i/>
      <w:iCs/>
    </w:rPr>
  </w:style>
  <w:style w:type="character" w:styleId="af1">
    <w:name w:val="Hyperlink"/>
    <w:basedOn w:val="a0"/>
    <w:uiPriority w:val="99"/>
    <w:unhideWhenUsed/>
    <w:rsid w:val="00E71253"/>
    <w:rPr>
      <w:color w:val="0000FF"/>
      <w:u w:val="single"/>
    </w:rPr>
  </w:style>
  <w:style w:type="character" w:customStyle="1" w:styleId="zoomme">
    <w:name w:val="zoomme"/>
    <w:basedOn w:val="a0"/>
    <w:rsid w:val="00E71253"/>
  </w:style>
  <w:style w:type="paragraph" w:customStyle="1" w:styleId="introduction">
    <w:name w:val="introduction"/>
    <w:basedOn w:val="a"/>
    <w:rsid w:val="00E71253"/>
    <w:pPr>
      <w:spacing w:before="100" w:beforeAutospacing="1" w:after="100" w:afterAutospacing="1"/>
    </w:pPr>
    <w:rPr>
      <w:rFonts w:ascii="Times New Roman" w:eastAsia="Times New Roman" w:hAnsi="Times New Roman" w:cs="Times New Roman"/>
    </w:rPr>
  </w:style>
  <w:style w:type="character" w:customStyle="1" w:styleId="textsizelabel">
    <w:name w:val="textsize_label"/>
    <w:basedOn w:val="a0"/>
    <w:rsid w:val="00E71253"/>
  </w:style>
  <w:style w:type="paragraph" w:customStyle="1" w:styleId="articledate">
    <w:name w:val="article_date"/>
    <w:basedOn w:val="a"/>
    <w:rsid w:val="00E71253"/>
    <w:pPr>
      <w:spacing w:before="100" w:beforeAutospacing="1" w:after="100" w:afterAutospacing="1"/>
    </w:pPr>
    <w:rPr>
      <w:rFonts w:ascii="Times New Roman" w:eastAsia="Times New Roman" w:hAnsi="Times New Roman" w:cs="Times New Roman"/>
    </w:rPr>
  </w:style>
  <w:style w:type="character" w:customStyle="1" w:styleId="firstletter">
    <w:name w:val="firstletter"/>
    <w:basedOn w:val="a0"/>
    <w:rsid w:val="00E71253"/>
  </w:style>
  <w:style w:type="character" w:customStyle="1" w:styleId="field-content">
    <w:name w:val="field-content"/>
    <w:basedOn w:val="a0"/>
    <w:rsid w:val="00E71253"/>
  </w:style>
  <w:style w:type="character" w:customStyle="1" w:styleId="imagecaption">
    <w:name w:val="imagecaption"/>
    <w:basedOn w:val="a0"/>
    <w:rsid w:val="00E71253"/>
  </w:style>
  <w:style w:type="character" w:customStyle="1" w:styleId="printhtml">
    <w:name w:val="print_html"/>
    <w:basedOn w:val="a0"/>
    <w:rsid w:val="00E71253"/>
  </w:style>
  <w:style w:type="character" w:customStyle="1" w:styleId="printmail">
    <w:name w:val="print_mail"/>
    <w:basedOn w:val="a0"/>
    <w:rsid w:val="00E71253"/>
  </w:style>
  <w:style w:type="character" w:styleId="af2">
    <w:name w:val="FollowedHyperlink"/>
    <w:basedOn w:val="a0"/>
    <w:uiPriority w:val="99"/>
    <w:unhideWhenUsed/>
    <w:rsid w:val="00E71253"/>
    <w:rPr>
      <w:color w:val="800080" w:themeColor="followedHyperlink"/>
      <w:u w:val="single"/>
    </w:rPr>
  </w:style>
  <w:style w:type="paragraph" w:styleId="af3">
    <w:name w:val="header"/>
    <w:basedOn w:val="a"/>
    <w:link w:val="af4"/>
    <w:uiPriority w:val="99"/>
    <w:rsid w:val="00E71253"/>
    <w:pPr>
      <w:tabs>
        <w:tab w:val="center" w:pos="4677"/>
        <w:tab w:val="right" w:pos="9355"/>
      </w:tabs>
      <w:jc w:val="both"/>
    </w:pPr>
    <w:rPr>
      <w:rFonts w:ascii="Times New Roman" w:eastAsia="Times New Roman" w:hAnsi="Times New Roman" w:cs="Times New Roman"/>
      <w:szCs w:val="20"/>
      <w:lang w:val="ru-RU" w:eastAsia="ru-RU"/>
    </w:rPr>
  </w:style>
  <w:style w:type="character" w:customStyle="1" w:styleId="af4">
    <w:name w:val="Верхний колонтитул Знак"/>
    <w:basedOn w:val="a0"/>
    <w:link w:val="af3"/>
    <w:uiPriority w:val="99"/>
    <w:rsid w:val="00E71253"/>
    <w:rPr>
      <w:rFonts w:ascii="Times New Roman" w:eastAsia="Times New Roman" w:hAnsi="Times New Roman" w:cs="Times New Roman"/>
      <w:szCs w:val="20"/>
      <w:lang w:val="ru-RU" w:eastAsia="ru-RU"/>
    </w:rPr>
  </w:style>
  <w:style w:type="paragraph" w:customStyle="1" w:styleId="31">
    <w:name w:val="Основной текст 31"/>
    <w:basedOn w:val="a"/>
    <w:uiPriority w:val="99"/>
    <w:rsid w:val="00E71253"/>
    <w:pPr>
      <w:widowControl w:val="0"/>
      <w:spacing w:before="240" w:line="360" w:lineRule="atLeast"/>
      <w:jc w:val="both"/>
    </w:pPr>
    <w:rPr>
      <w:rFonts w:ascii="Times New Roman" w:eastAsia="Times New Roman" w:hAnsi="Times New Roman" w:cs="Times New Roman"/>
      <w:sz w:val="26"/>
      <w:szCs w:val="20"/>
      <w:lang w:val="ru-RU" w:eastAsia="ru-RU"/>
    </w:rPr>
  </w:style>
  <w:style w:type="paragraph" w:styleId="af5">
    <w:name w:val="List Paragraph"/>
    <w:basedOn w:val="a"/>
    <w:uiPriority w:val="34"/>
    <w:qFormat/>
    <w:rsid w:val="00E71253"/>
    <w:pPr>
      <w:spacing w:after="160" w:line="259" w:lineRule="auto"/>
      <w:ind w:left="720"/>
      <w:contextualSpacing/>
    </w:pPr>
    <w:rPr>
      <w:sz w:val="22"/>
      <w:szCs w:val="22"/>
    </w:rPr>
  </w:style>
  <w:style w:type="paragraph" w:styleId="af6">
    <w:name w:val="footer"/>
    <w:basedOn w:val="a"/>
    <w:link w:val="af7"/>
    <w:uiPriority w:val="99"/>
    <w:rsid w:val="00CE584C"/>
    <w:pPr>
      <w:tabs>
        <w:tab w:val="center" w:pos="4677"/>
        <w:tab w:val="right" w:pos="9355"/>
      </w:tabs>
    </w:pPr>
  </w:style>
  <w:style w:type="character" w:customStyle="1" w:styleId="af7">
    <w:name w:val="Нижний колонтитул Знак"/>
    <w:basedOn w:val="a0"/>
    <w:link w:val="af6"/>
    <w:uiPriority w:val="99"/>
    <w:rsid w:val="00CE584C"/>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1264</Words>
  <Characters>7207</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Sunder-Plassmann</dc:creator>
  <cp:keywords/>
  <cp:lastModifiedBy>ASUS</cp:lastModifiedBy>
  <cp:revision>46</cp:revision>
  <dcterms:created xsi:type="dcterms:W3CDTF">2014-05-28T08:21:00Z</dcterms:created>
  <dcterms:modified xsi:type="dcterms:W3CDTF">2014-06-05T14:17:00Z</dcterms:modified>
</cp:coreProperties>
</file>