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09"/>
        <w:gridCol w:w="1985"/>
        <w:gridCol w:w="2551"/>
        <w:gridCol w:w="2937"/>
      </w:tblGrid>
      <w:tr w:rsidR="002B0D7E" w:rsidTr="00DB5740">
        <w:trPr>
          <w:trHeight w:val="1852"/>
        </w:trPr>
        <w:tc>
          <w:tcPr>
            <w:tcW w:w="1809" w:type="dxa"/>
          </w:tcPr>
          <w:p w:rsidR="002B0D7E" w:rsidRPr="00433401" w:rsidRDefault="002B0D7E" w:rsidP="00DB5740">
            <w:pPr>
              <w:jc w:val="both"/>
              <w:rPr>
                <w:rFonts w:ascii="Arial" w:hAnsi="Arial"/>
                <w:b/>
                <w:sz w:val="28"/>
              </w:rPr>
            </w:pPr>
            <w:r w:rsidRPr="00433401">
              <w:rPr>
                <w:rFonts w:ascii="Arial" w:hAnsi="Arial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1846B9DB" wp14:editId="6C54B383">
                  <wp:extent cx="916728" cy="916728"/>
                  <wp:effectExtent l="0" t="0" r="0" b="0"/>
                  <wp:docPr id="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99" cy="91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B0D7E" w:rsidRDefault="002B0D7E" w:rsidP="00DB5740">
            <w:pPr>
              <w:jc w:val="both"/>
              <w:rPr>
                <w:rFonts w:ascii="Arial" w:hAnsi="Arial"/>
                <w:b/>
                <w:sz w:val="28"/>
              </w:rPr>
            </w:pPr>
            <w:r w:rsidRPr="00AD7424">
              <w:rPr>
                <w:rFonts w:ascii="Arial" w:hAnsi="Arial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3B25E540" wp14:editId="37D88E02">
                  <wp:extent cx="662728" cy="690446"/>
                  <wp:effectExtent l="25400" t="0" r="0" b="0"/>
                  <wp:docPr id="5" name="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04" cy="70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7E" w:rsidRPr="00AB5DEC" w:rsidRDefault="002B0D7E" w:rsidP="00DB5740">
            <w:pPr>
              <w:jc w:val="both"/>
              <w:rPr>
                <w:rFonts w:ascii="Arial" w:hAnsi="Arial"/>
                <w:b/>
                <w:sz w:val="28"/>
              </w:rPr>
            </w:pPr>
            <w:r w:rsidRPr="00AB5DEC">
              <w:rPr>
                <w:rFonts w:ascii="Arial" w:hAnsi="Arial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09CCC0B1" wp14:editId="0F08F13D">
                  <wp:extent cx="622109" cy="688763"/>
                  <wp:effectExtent l="25400" t="0" r="0" b="0"/>
                  <wp:docPr id="10" name="Bild 5" descr="::::::::private:var:folders:qJ:qJVXLCG5FOS7VoP-teYofk+++TI:-Tmp-:com.apple.mail.drag:logo_Kyrgyz 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::::::::private:var:folders:qJ:qJVXLCG5FOS7VoP-teYofk+++TI:-Tmp-:com.apple.mail.drag:logo_Kyrgyz 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9" cy="68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B0D7E" w:rsidRDefault="002B0D7E" w:rsidP="00DB5740">
            <w:pPr>
              <w:jc w:val="both"/>
              <w:rPr>
                <w:rFonts w:ascii="Arial" w:hAnsi="Arial"/>
                <w:b/>
                <w:sz w:val="28"/>
              </w:rPr>
            </w:pPr>
            <w:r w:rsidRPr="00155E0E">
              <w:rPr>
                <w:rFonts w:ascii="Arial" w:hAnsi="Arial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651B67B5" wp14:editId="67666D95">
                  <wp:extent cx="1220904" cy="544098"/>
                  <wp:effectExtent l="25400" t="0" r="0" b="0"/>
                  <wp:docPr id="6" name="Bild 9" descr="::iph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:iph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03" cy="54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7E" w:rsidRPr="00FD1358" w:rsidRDefault="002B0D7E" w:rsidP="00DB5740">
            <w:pPr>
              <w:jc w:val="both"/>
              <w:rPr>
                <w:rFonts w:ascii="Arial" w:hAnsi="Arial"/>
                <w:b/>
                <w:sz w:val="28"/>
              </w:rPr>
            </w:pPr>
            <w:r w:rsidRPr="00FD1358">
              <w:rPr>
                <w:rFonts w:ascii="Arial" w:hAnsi="Arial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5F86DD5F" wp14:editId="53E76319">
                  <wp:extent cx="1200785" cy="731520"/>
                  <wp:effectExtent l="0" t="0" r="0" b="0"/>
                  <wp:docPr id="3" name="Image 1" descr="Description : Macintosh HD:Users:nb:Library:Caches:TemporaryItems:Outlook Temp:Logos OMCT PDF:v1.0_logoEN_OMCT2013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Macintosh HD:Users:nb:Library:Caches:TemporaryItems:Outlook Temp:Logos OMCT PDF:v1.0_logoEN_OMCT2013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0003" t="28426" r="31018" b="37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2B0D7E" w:rsidRDefault="002B0D7E" w:rsidP="00DB5740">
            <w:pPr>
              <w:pStyle w:val="Default"/>
              <w:jc w:val="both"/>
              <w:rPr>
                <w:rFonts w:ascii="Arial" w:hAnsi="Arial"/>
                <w:noProof/>
                <w:sz w:val="20"/>
                <w:lang w:eastAsia="de-DE"/>
              </w:rPr>
            </w:pPr>
            <w:r w:rsidRPr="00681D42">
              <w:rPr>
                <w:rFonts w:ascii="Arial" w:hAnsi="Arial"/>
                <w:noProof/>
                <w:sz w:val="20"/>
                <w:lang w:val="ru-RU" w:eastAsia="ru-RU"/>
              </w:rPr>
              <w:drawing>
                <wp:inline distT="0" distB="0" distL="0" distR="0" wp14:anchorId="6ED18AE6" wp14:editId="77CA8B11">
                  <wp:extent cx="1524000" cy="307128"/>
                  <wp:effectExtent l="2540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07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7E" w:rsidRDefault="002B0D7E" w:rsidP="00DB5740">
            <w:pPr>
              <w:pStyle w:val="Default"/>
              <w:jc w:val="both"/>
              <w:rPr>
                <w:rFonts w:ascii="Arial" w:hAnsi="Arial"/>
                <w:noProof/>
                <w:sz w:val="20"/>
                <w:lang w:eastAsia="de-DE"/>
              </w:rPr>
            </w:pPr>
          </w:p>
          <w:p w:rsidR="002B0D7E" w:rsidRPr="00AD7424" w:rsidRDefault="002B0D7E" w:rsidP="00DB5740">
            <w:pPr>
              <w:pStyle w:val="Default"/>
              <w:jc w:val="both"/>
              <w:rPr>
                <w:rFonts w:ascii="Arial" w:hAnsi="Arial"/>
                <w:noProof/>
                <w:sz w:val="20"/>
                <w:lang w:eastAsia="de-DE"/>
              </w:rPr>
            </w:pPr>
            <w:r>
              <w:rPr>
                <w:rFonts w:ascii="Arial" w:hAnsi="Arial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0461293" wp14:editId="0B434D9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3810</wp:posOffset>
                  </wp:positionV>
                  <wp:extent cx="1549400" cy="617855"/>
                  <wp:effectExtent l="25400" t="0" r="0" b="0"/>
                  <wp:wrapTight wrapText="bothSides">
                    <wp:wrapPolygon edited="0">
                      <wp:start x="-354" y="0"/>
                      <wp:lineTo x="-354" y="21311"/>
                      <wp:lineTo x="21600" y="21311"/>
                      <wp:lineTo x="21600" y="0"/>
                      <wp:lineTo x="-354" y="0"/>
                    </wp:wrapPolygon>
                  </wp:wrapTight>
                  <wp:docPr id="8" name="Bild 2" descr="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7CAF" w:rsidRPr="002B0D7E" w:rsidRDefault="002B0D7E" w:rsidP="009E7CAF">
      <w:pPr>
        <w:jc w:val="both"/>
        <w:rPr>
          <w:rFonts w:ascii="Arial" w:hAnsi="Arial"/>
          <w:b/>
          <w:sz w:val="28"/>
          <w:lang w:val="ru-RU"/>
        </w:rPr>
      </w:pPr>
      <w:r>
        <w:rPr>
          <w:rFonts w:ascii="Arial" w:hAnsi="Arial"/>
          <w:b/>
          <w:sz w:val="28"/>
          <w:lang w:val="ru-RU"/>
        </w:rPr>
        <w:t xml:space="preserve"> </w:t>
      </w:r>
    </w:p>
    <w:p w:rsidR="009E7CAF" w:rsidRPr="000A5DC5" w:rsidRDefault="009E7CAF" w:rsidP="009E7CAF">
      <w:pPr>
        <w:jc w:val="both"/>
        <w:rPr>
          <w:rFonts w:ascii="Arial" w:hAnsi="Arial"/>
          <w:b/>
          <w:sz w:val="28"/>
          <w:lang w:val="ru-RU"/>
        </w:rPr>
      </w:pPr>
    </w:p>
    <w:p w:rsidR="00DF2E7D" w:rsidRPr="00B736CF" w:rsidRDefault="00DF2E7D" w:rsidP="008B7D16">
      <w:pPr>
        <w:jc w:val="both"/>
        <w:rPr>
          <w:rFonts w:ascii="Arial" w:hAnsi="Arial"/>
          <w:b/>
          <w:sz w:val="28"/>
          <w:lang w:val="ru-RU"/>
        </w:rPr>
      </w:pPr>
    </w:p>
    <w:p w:rsidR="00DF2E7D" w:rsidRPr="00B736CF" w:rsidRDefault="00DF2E7D" w:rsidP="008B7D16">
      <w:pPr>
        <w:jc w:val="both"/>
        <w:rPr>
          <w:rFonts w:ascii="Arial" w:hAnsi="Arial"/>
          <w:b/>
          <w:sz w:val="28"/>
          <w:lang w:val="ru-RU"/>
        </w:rPr>
      </w:pPr>
    </w:p>
    <w:p w:rsidR="00DF2E7D" w:rsidRPr="00B736CF" w:rsidRDefault="00DF2E7D" w:rsidP="008B7D16">
      <w:pPr>
        <w:jc w:val="both"/>
        <w:rPr>
          <w:rFonts w:ascii="Arial" w:hAnsi="Arial"/>
          <w:b/>
          <w:sz w:val="28"/>
          <w:lang w:val="ru-RU"/>
        </w:rPr>
      </w:pPr>
    </w:p>
    <w:p w:rsidR="00DF2E7D" w:rsidRPr="00B736CF" w:rsidRDefault="00DF2E7D" w:rsidP="008B7D16">
      <w:pPr>
        <w:jc w:val="both"/>
        <w:rPr>
          <w:rFonts w:ascii="Arial" w:hAnsi="Arial"/>
          <w:b/>
          <w:sz w:val="28"/>
          <w:lang w:val="ru-RU"/>
        </w:rPr>
      </w:pPr>
    </w:p>
    <w:p w:rsidR="00DF2E7D" w:rsidRPr="00B736CF" w:rsidRDefault="00DF2E7D" w:rsidP="008B7D16">
      <w:pPr>
        <w:jc w:val="both"/>
        <w:rPr>
          <w:rFonts w:ascii="Arial" w:hAnsi="Arial"/>
          <w:b/>
          <w:sz w:val="28"/>
          <w:lang w:val="ru-RU"/>
        </w:rPr>
      </w:pPr>
    </w:p>
    <w:p w:rsidR="00205BB2" w:rsidRPr="00B736CF" w:rsidRDefault="00205BB2" w:rsidP="008B7D16">
      <w:pPr>
        <w:jc w:val="both"/>
        <w:rPr>
          <w:rFonts w:ascii="Arial" w:hAnsi="Arial"/>
          <w:b/>
          <w:sz w:val="28"/>
          <w:lang w:val="ru-RU"/>
        </w:rPr>
      </w:pPr>
    </w:p>
    <w:p w:rsidR="001E288C" w:rsidRPr="00B736CF" w:rsidRDefault="001E288C" w:rsidP="008B7D16">
      <w:pPr>
        <w:jc w:val="both"/>
        <w:rPr>
          <w:rFonts w:ascii="Arial" w:hAnsi="Arial"/>
          <w:b/>
          <w:sz w:val="20"/>
          <w:u w:val="single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9E7CAF" w:rsidRDefault="009E7CAF" w:rsidP="004A0C82">
      <w:pPr>
        <w:jc w:val="center"/>
        <w:rPr>
          <w:rFonts w:ascii="Arial" w:hAnsi="Arial"/>
          <w:b/>
          <w:sz w:val="36"/>
          <w:lang w:val="ru-RU"/>
        </w:rPr>
      </w:pPr>
      <w:r w:rsidRPr="009E7CAF">
        <w:rPr>
          <w:rFonts w:ascii="Arial" w:hAnsi="Arial"/>
          <w:b/>
          <w:sz w:val="36"/>
          <w:lang w:val="ru-RU"/>
        </w:rPr>
        <w:t xml:space="preserve">Таджикистану требуется </w:t>
      </w:r>
    </w:p>
    <w:p w:rsidR="009E7CAF" w:rsidRDefault="009E7CAF" w:rsidP="004A0C82">
      <w:pPr>
        <w:jc w:val="center"/>
        <w:rPr>
          <w:rFonts w:ascii="Arial" w:hAnsi="Arial"/>
          <w:b/>
          <w:sz w:val="36"/>
          <w:lang w:val="ru-RU"/>
        </w:rPr>
      </w:pPr>
      <w:r w:rsidRPr="009E7CAF">
        <w:rPr>
          <w:rFonts w:ascii="Arial" w:hAnsi="Arial"/>
          <w:b/>
          <w:sz w:val="36"/>
          <w:lang w:val="ru-RU"/>
        </w:rPr>
        <w:t xml:space="preserve">больше усилий для искоренения пыток </w:t>
      </w:r>
    </w:p>
    <w:p w:rsidR="00B736CF" w:rsidRPr="00B736CF" w:rsidRDefault="00B736CF" w:rsidP="004A0C82">
      <w:pPr>
        <w:jc w:val="center"/>
        <w:rPr>
          <w:rFonts w:ascii="Arial" w:hAnsi="Arial"/>
          <w:b/>
          <w:sz w:val="36"/>
          <w:lang w:val="ru-RU"/>
        </w:rPr>
      </w:pPr>
      <w:r>
        <w:rPr>
          <w:rFonts w:ascii="Arial" w:hAnsi="Arial"/>
          <w:b/>
          <w:sz w:val="36"/>
          <w:lang w:val="ru-RU"/>
        </w:rPr>
        <w:t>Обзор текущих проблем</w:t>
      </w: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CF65E1" w:rsidRPr="00B736CF" w:rsidRDefault="00CF65E1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B736CF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4D140E" w:rsidRPr="00006653" w:rsidRDefault="00522260" w:rsidP="004D140E">
      <w:pPr>
        <w:pStyle w:val="a5"/>
        <w:jc w:val="center"/>
        <w:rPr>
          <w:rFonts w:ascii="Arial" w:hAnsi="Arial"/>
          <w:bCs/>
          <w:sz w:val="18"/>
          <w:lang w:val="pl-PL"/>
        </w:rPr>
      </w:pPr>
      <w:r>
        <w:rPr>
          <w:rFonts w:ascii="Arial" w:hAnsi="Arial"/>
          <w:bCs/>
          <w:sz w:val="18"/>
          <w:lang w:val="ru-RU"/>
        </w:rPr>
        <w:t>Опубликовано</w:t>
      </w:r>
    </w:p>
    <w:p w:rsidR="00DF2E7D" w:rsidRPr="00522260" w:rsidRDefault="004D140E" w:rsidP="004D140E">
      <w:pPr>
        <w:pStyle w:val="a5"/>
        <w:jc w:val="center"/>
        <w:rPr>
          <w:rFonts w:ascii="Arial" w:hAnsi="Arial"/>
          <w:bCs/>
          <w:sz w:val="18"/>
          <w:lang w:val="ru-RU"/>
        </w:rPr>
      </w:pPr>
      <w:r w:rsidRPr="00522260">
        <w:rPr>
          <w:rFonts w:ascii="Arial" w:hAnsi="Arial"/>
          <w:bCs/>
          <w:sz w:val="18"/>
          <w:lang w:val="ru-RU"/>
        </w:rPr>
        <w:t xml:space="preserve">10 </w:t>
      </w:r>
      <w:r w:rsidR="009E7CAF">
        <w:rPr>
          <w:rFonts w:ascii="Arial" w:hAnsi="Arial"/>
          <w:bCs/>
          <w:sz w:val="18"/>
          <w:lang w:val="ru-RU"/>
        </w:rPr>
        <w:t>ф</w:t>
      </w:r>
      <w:r w:rsidR="00522260">
        <w:rPr>
          <w:rFonts w:ascii="Arial" w:hAnsi="Arial"/>
          <w:bCs/>
          <w:sz w:val="18"/>
          <w:lang w:val="ru-RU"/>
        </w:rPr>
        <w:t>евраля</w:t>
      </w:r>
      <w:r w:rsidRPr="00522260">
        <w:rPr>
          <w:rFonts w:ascii="Arial" w:hAnsi="Arial"/>
          <w:bCs/>
          <w:sz w:val="18"/>
          <w:lang w:val="ru-RU"/>
        </w:rPr>
        <w:t xml:space="preserve"> 2015</w:t>
      </w:r>
      <w:r w:rsidR="009E7CAF">
        <w:rPr>
          <w:rFonts w:ascii="Arial" w:hAnsi="Arial"/>
          <w:bCs/>
          <w:sz w:val="18"/>
          <w:lang w:val="ru-RU"/>
        </w:rPr>
        <w:t xml:space="preserve"> г.</w:t>
      </w:r>
    </w:p>
    <w:p w:rsidR="00DF2E7D" w:rsidRPr="00522260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DF2E7D" w:rsidRPr="00522260" w:rsidRDefault="00DF2E7D" w:rsidP="00DF2E7D">
      <w:pPr>
        <w:pStyle w:val="a5"/>
        <w:rPr>
          <w:rFonts w:ascii="Arial" w:hAnsi="Arial"/>
          <w:bCs/>
          <w:sz w:val="18"/>
          <w:lang w:val="ru-RU"/>
        </w:rPr>
      </w:pPr>
    </w:p>
    <w:p w:rsidR="001A714C" w:rsidRPr="009E7CAF" w:rsidRDefault="009E7CAF" w:rsidP="009E7CAF">
      <w:pPr>
        <w:pStyle w:val="a5"/>
        <w:jc w:val="both"/>
        <w:rPr>
          <w:rFonts w:ascii="Arial" w:hAnsi="Arial"/>
          <w:bCs/>
          <w:iCs/>
          <w:sz w:val="18"/>
          <w:lang w:val="ru-RU"/>
        </w:rPr>
      </w:pPr>
      <w:r w:rsidRPr="009E7CAF">
        <w:rPr>
          <w:rFonts w:ascii="Arial" w:hAnsi="Arial"/>
          <w:bCs/>
          <w:iCs/>
          <w:sz w:val="18"/>
          <w:lang w:val="ru-RU"/>
        </w:rPr>
        <w:t>Настоящий</w:t>
      </w:r>
      <w:r w:rsidR="001A714C" w:rsidRPr="009E7CAF">
        <w:rPr>
          <w:rFonts w:ascii="Arial" w:hAnsi="Arial"/>
          <w:bCs/>
          <w:iCs/>
          <w:sz w:val="18"/>
          <w:lang w:val="ru-RU"/>
        </w:rPr>
        <w:t xml:space="preserve"> </w:t>
      </w:r>
      <w:r w:rsidR="00410C6C" w:rsidRPr="009E7CAF">
        <w:rPr>
          <w:rFonts w:ascii="Arial" w:hAnsi="Arial"/>
          <w:bCs/>
          <w:iCs/>
          <w:sz w:val="18"/>
          <w:lang w:val="ru-RU"/>
        </w:rPr>
        <w:t>документ</w:t>
      </w:r>
      <w:r w:rsidR="00522260" w:rsidRPr="009E7CAF">
        <w:rPr>
          <w:rFonts w:ascii="Arial" w:hAnsi="Arial"/>
          <w:bCs/>
          <w:iCs/>
          <w:sz w:val="18"/>
          <w:lang w:val="ru-RU"/>
        </w:rPr>
        <w:t xml:space="preserve"> </w:t>
      </w:r>
      <w:r w:rsidRPr="009E7CAF">
        <w:rPr>
          <w:rFonts w:ascii="Arial" w:hAnsi="Arial"/>
          <w:bCs/>
          <w:iCs/>
          <w:sz w:val="18"/>
          <w:lang w:val="ru-RU"/>
        </w:rPr>
        <w:t xml:space="preserve">составлен </w:t>
      </w:r>
      <w:r w:rsidRPr="009E7CAF">
        <w:rPr>
          <w:rFonts w:ascii="Arial" w:hAnsi="Arial"/>
          <w:b/>
          <w:bCs/>
          <w:iCs/>
          <w:sz w:val="18"/>
          <w:lang w:val="ru-RU"/>
        </w:rPr>
        <w:t xml:space="preserve">коалициями 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 xml:space="preserve">против пыток в Казахстане, </w:t>
      </w:r>
      <w:r w:rsidR="00522260" w:rsidRPr="00964A3F">
        <w:rPr>
          <w:rFonts w:ascii="Arial" w:hAnsi="Arial"/>
          <w:b/>
          <w:bCs/>
          <w:iCs/>
          <w:sz w:val="18"/>
          <w:lang w:val="ru-RU"/>
        </w:rPr>
        <w:t>Кыргызстане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 xml:space="preserve"> и Таджикистане</w:t>
      </w:r>
      <w:r w:rsidR="00522260" w:rsidRPr="009E7CAF">
        <w:rPr>
          <w:rFonts w:ascii="Arial" w:hAnsi="Arial"/>
          <w:bCs/>
          <w:iCs/>
          <w:sz w:val="18"/>
          <w:lang w:val="ru-RU"/>
        </w:rPr>
        <w:t xml:space="preserve">, 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>Хельсин</w:t>
      </w:r>
      <w:r w:rsidRPr="009E7CAF">
        <w:rPr>
          <w:rFonts w:ascii="Arial" w:hAnsi="Arial"/>
          <w:b/>
          <w:bCs/>
          <w:iCs/>
          <w:sz w:val="18"/>
          <w:lang w:val="ru-RU"/>
        </w:rPr>
        <w:t>к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>ским фондом по правам человека</w:t>
      </w:r>
      <w:r w:rsidR="00522260" w:rsidRPr="009E7CAF">
        <w:rPr>
          <w:rFonts w:ascii="Arial" w:hAnsi="Arial"/>
          <w:bCs/>
          <w:iCs/>
          <w:sz w:val="18"/>
          <w:lang w:val="ru-RU"/>
        </w:rPr>
        <w:t xml:space="preserve"> (Польша) и 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>Между</w:t>
      </w:r>
      <w:r>
        <w:rPr>
          <w:rFonts w:ascii="Arial" w:hAnsi="Arial"/>
          <w:b/>
          <w:bCs/>
          <w:iCs/>
          <w:sz w:val="18"/>
          <w:lang w:val="ru-RU"/>
        </w:rPr>
        <w:t xml:space="preserve">народным партнерством по 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>прав</w:t>
      </w:r>
      <w:r>
        <w:rPr>
          <w:rFonts w:ascii="Arial" w:hAnsi="Arial"/>
          <w:b/>
          <w:bCs/>
          <w:iCs/>
          <w:sz w:val="18"/>
          <w:lang w:val="ru-RU"/>
        </w:rPr>
        <w:t>ам</w:t>
      </w:r>
      <w:r w:rsidR="00522260" w:rsidRPr="009E7CAF">
        <w:rPr>
          <w:rFonts w:ascii="Arial" w:hAnsi="Arial"/>
          <w:b/>
          <w:bCs/>
          <w:iCs/>
          <w:sz w:val="18"/>
          <w:lang w:val="ru-RU"/>
        </w:rPr>
        <w:t xml:space="preserve"> человека</w:t>
      </w:r>
      <w:r w:rsidR="002D4EB6" w:rsidRPr="009E7CAF">
        <w:rPr>
          <w:rFonts w:ascii="Arial" w:hAnsi="Arial"/>
          <w:bCs/>
          <w:iCs/>
          <w:sz w:val="18"/>
          <w:lang w:val="ru-RU"/>
        </w:rPr>
        <w:t xml:space="preserve"> (Бельгия)</w:t>
      </w:r>
      <w:r w:rsidR="00522260" w:rsidRPr="009E7CAF">
        <w:rPr>
          <w:rFonts w:ascii="Arial" w:hAnsi="Arial"/>
          <w:bCs/>
          <w:iCs/>
          <w:sz w:val="18"/>
          <w:lang w:val="ru-RU"/>
        </w:rPr>
        <w:t xml:space="preserve"> – инициатор</w:t>
      </w:r>
      <w:r>
        <w:rPr>
          <w:rFonts w:ascii="Arial" w:hAnsi="Arial"/>
          <w:bCs/>
          <w:iCs/>
          <w:sz w:val="18"/>
          <w:lang w:val="ru-RU"/>
        </w:rPr>
        <w:t xml:space="preserve">ами – совместно с </w:t>
      </w:r>
      <w:r w:rsidRPr="009E7CAF">
        <w:rPr>
          <w:rFonts w:ascii="Arial" w:hAnsi="Arial"/>
          <w:b/>
          <w:bCs/>
          <w:iCs/>
          <w:sz w:val="18"/>
          <w:lang w:val="ru-RU"/>
        </w:rPr>
        <w:t>Международной Амнистией</w:t>
      </w:r>
      <w:r w:rsidR="002B0D7E">
        <w:rPr>
          <w:rFonts w:ascii="Arial" w:hAnsi="Arial"/>
          <w:b/>
          <w:bCs/>
          <w:iCs/>
          <w:sz w:val="18"/>
          <w:lang w:val="ru-RU"/>
        </w:rPr>
        <w:t xml:space="preserve"> </w:t>
      </w:r>
      <w:r w:rsidR="002B0D7E" w:rsidRPr="002B0D7E">
        <w:rPr>
          <w:rFonts w:ascii="Arial" w:hAnsi="Arial"/>
          <w:bCs/>
          <w:iCs/>
          <w:sz w:val="18"/>
          <w:lang w:val="ru-RU"/>
        </w:rPr>
        <w:t xml:space="preserve">и </w:t>
      </w:r>
      <w:r w:rsidR="002B0D7E" w:rsidRPr="002B0D7E">
        <w:rPr>
          <w:rFonts w:ascii="Arial" w:hAnsi="Arial"/>
          <w:b/>
          <w:bCs/>
          <w:iCs/>
          <w:sz w:val="18"/>
          <w:lang w:val="ru-RU"/>
        </w:rPr>
        <w:t xml:space="preserve">Всемирной </w:t>
      </w:r>
      <w:r w:rsidR="002B0D7E">
        <w:rPr>
          <w:rFonts w:ascii="Arial" w:hAnsi="Arial"/>
          <w:b/>
          <w:bCs/>
          <w:iCs/>
          <w:sz w:val="18"/>
          <w:lang w:val="ru-RU"/>
        </w:rPr>
        <w:t>организацией против пыток</w:t>
      </w:r>
      <w:r w:rsidR="00522260" w:rsidRPr="009E7CAF">
        <w:rPr>
          <w:rFonts w:ascii="Arial" w:hAnsi="Arial"/>
          <w:bCs/>
          <w:iCs/>
          <w:sz w:val="18"/>
          <w:lang w:val="ru-RU"/>
        </w:rPr>
        <w:t xml:space="preserve">. </w:t>
      </w:r>
      <w:r>
        <w:rPr>
          <w:rFonts w:ascii="Arial" w:hAnsi="Arial"/>
          <w:bCs/>
          <w:iCs/>
          <w:sz w:val="18"/>
          <w:lang w:val="ru-RU"/>
        </w:rPr>
        <w:t>Заявление</w:t>
      </w:r>
      <w:r w:rsidR="001A714C" w:rsidRPr="009E7CAF">
        <w:rPr>
          <w:rFonts w:ascii="Arial" w:hAnsi="Arial"/>
          <w:bCs/>
          <w:iCs/>
          <w:sz w:val="18"/>
          <w:lang w:val="ru-RU"/>
        </w:rPr>
        <w:t xml:space="preserve"> подготовлено инициаторами при фин</w:t>
      </w:r>
      <w:r w:rsidR="003D02D3" w:rsidRPr="009E7CAF">
        <w:rPr>
          <w:rFonts w:ascii="Arial" w:hAnsi="Arial"/>
          <w:bCs/>
          <w:iCs/>
          <w:sz w:val="18"/>
          <w:lang w:val="ru-RU"/>
        </w:rPr>
        <w:t>ансовой поддержке Европейского с</w:t>
      </w:r>
      <w:r w:rsidR="001A714C" w:rsidRPr="009E7CAF">
        <w:rPr>
          <w:rFonts w:ascii="Arial" w:hAnsi="Arial"/>
          <w:bCs/>
          <w:iCs/>
          <w:sz w:val="18"/>
          <w:lang w:val="ru-RU"/>
        </w:rPr>
        <w:t>о</w:t>
      </w:r>
      <w:r w:rsidR="003D02D3" w:rsidRPr="009E7CAF">
        <w:rPr>
          <w:rFonts w:ascii="Arial" w:hAnsi="Arial"/>
          <w:bCs/>
          <w:iCs/>
          <w:sz w:val="18"/>
          <w:lang w:val="ru-RU"/>
        </w:rPr>
        <w:t>юза</w:t>
      </w:r>
      <w:r w:rsidR="001A714C" w:rsidRPr="009E7CAF">
        <w:rPr>
          <w:rFonts w:ascii="Arial" w:hAnsi="Arial"/>
          <w:bCs/>
          <w:iCs/>
          <w:sz w:val="18"/>
          <w:lang w:val="ru-RU"/>
        </w:rPr>
        <w:t>. Ответственность за содержани</w:t>
      </w:r>
      <w:r w:rsidR="002D4EB6" w:rsidRPr="009E7CAF">
        <w:rPr>
          <w:rFonts w:ascii="Arial" w:hAnsi="Arial"/>
          <w:bCs/>
          <w:iCs/>
          <w:sz w:val="18"/>
          <w:lang w:val="ru-RU"/>
        </w:rPr>
        <w:t>е данного документа возлагается исключительно на органи</w:t>
      </w:r>
      <w:r w:rsidR="00034D2F">
        <w:rPr>
          <w:rFonts w:ascii="Arial" w:hAnsi="Arial"/>
          <w:bCs/>
          <w:iCs/>
          <w:sz w:val="18"/>
          <w:lang w:val="ru-RU"/>
        </w:rPr>
        <w:t xml:space="preserve">зации, которые его подготовили, а сам </w:t>
      </w:r>
      <w:r w:rsidR="002D4EB6" w:rsidRPr="009E7CAF">
        <w:rPr>
          <w:rFonts w:ascii="Arial" w:hAnsi="Arial"/>
          <w:bCs/>
          <w:iCs/>
          <w:sz w:val="18"/>
          <w:lang w:val="ru-RU"/>
        </w:rPr>
        <w:t>документ ни</w:t>
      </w:r>
      <w:r w:rsidR="00034D2F">
        <w:rPr>
          <w:rFonts w:ascii="Arial" w:hAnsi="Arial"/>
          <w:bCs/>
          <w:iCs/>
          <w:sz w:val="18"/>
          <w:lang w:val="ru-RU"/>
        </w:rPr>
        <w:t xml:space="preserve"> при каких обстоятельствах </w:t>
      </w:r>
      <w:r w:rsidR="002D4EB6" w:rsidRPr="009E7CAF">
        <w:rPr>
          <w:rFonts w:ascii="Arial" w:hAnsi="Arial"/>
          <w:bCs/>
          <w:iCs/>
          <w:sz w:val="18"/>
          <w:lang w:val="ru-RU"/>
        </w:rPr>
        <w:t>не может рассматриваться как от</w:t>
      </w:r>
      <w:r w:rsidR="00034D2F">
        <w:rPr>
          <w:rFonts w:ascii="Arial" w:hAnsi="Arial"/>
          <w:bCs/>
          <w:iCs/>
          <w:sz w:val="18"/>
          <w:lang w:val="ru-RU"/>
        </w:rPr>
        <w:t>ражающий позицию</w:t>
      </w:r>
      <w:r w:rsidR="003D02D3" w:rsidRPr="009E7CAF">
        <w:rPr>
          <w:rFonts w:ascii="Arial" w:hAnsi="Arial"/>
          <w:bCs/>
          <w:iCs/>
          <w:sz w:val="18"/>
          <w:lang w:val="ru-RU"/>
        </w:rPr>
        <w:t xml:space="preserve"> Европейского союза</w:t>
      </w:r>
      <w:r w:rsidR="00034D2F">
        <w:rPr>
          <w:rFonts w:ascii="Arial" w:hAnsi="Arial" w:cs="Helvetica"/>
          <w:sz w:val="18"/>
          <w:lang w:val="ru-RU" w:eastAsia="de-DE"/>
        </w:rPr>
        <w:t>.</w:t>
      </w:r>
    </w:p>
    <w:p w:rsidR="00522260" w:rsidRPr="00522260" w:rsidRDefault="00522260" w:rsidP="00DF2E7D">
      <w:pPr>
        <w:pStyle w:val="a5"/>
        <w:rPr>
          <w:rFonts w:ascii="Arial" w:hAnsi="Arial"/>
          <w:bCs/>
          <w:i/>
          <w:iCs/>
          <w:sz w:val="1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1103D" w:rsidRPr="00BA5762" w:rsidTr="0051103D">
        <w:trPr>
          <w:trHeight w:val="1065"/>
        </w:trPr>
        <w:tc>
          <w:tcPr>
            <w:tcW w:w="9180" w:type="dxa"/>
            <w:shd w:val="clear" w:color="000000" w:fill="auto"/>
          </w:tcPr>
          <w:p w:rsidR="0051103D" w:rsidRPr="00BA5762" w:rsidRDefault="0051103D" w:rsidP="00511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  <w:lang w:val="ru-RU"/>
              </w:rPr>
            </w:pPr>
            <w:r>
              <w:rPr>
                <w:rFonts w:ascii="Arial" w:hAnsi="Arial"/>
                <w:noProof/>
                <w:color w:val="000000"/>
                <w:sz w:val="18"/>
                <w:lang w:val="ru-RU" w:eastAsia="ru-RU"/>
              </w:rPr>
              <w:drawing>
                <wp:inline distT="0" distB="0" distL="0" distR="0" wp14:anchorId="5E2EBEEE" wp14:editId="425F8A4D">
                  <wp:extent cx="897255" cy="609600"/>
                  <wp:effectExtent l="25400" t="0" r="0" b="0"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EB3" w:rsidRPr="00F06025" w:rsidRDefault="00DF2E7D" w:rsidP="00F06025">
      <w:pPr>
        <w:ind w:left="2832" w:firstLine="708"/>
        <w:rPr>
          <w:rFonts w:ascii="Arial" w:hAnsi="Arial"/>
          <w:b/>
          <w:sz w:val="16"/>
          <w:szCs w:val="16"/>
          <w:lang w:val="ru-RU"/>
        </w:rPr>
      </w:pPr>
      <w:r w:rsidRPr="00B5019F">
        <w:rPr>
          <w:rFonts w:ascii="Arial" w:hAnsi="Arial"/>
          <w:b/>
          <w:sz w:val="16"/>
          <w:szCs w:val="16"/>
          <w:lang w:val="ru-RU"/>
        </w:rPr>
        <w:br w:type="page"/>
      </w:r>
      <w:r w:rsidR="002D4EB6">
        <w:rPr>
          <w:rFonts w:ascii="Arial" w:hAnsi="Arial"/>
          <w:b/>
          <w:sz w:val="20"/>
          <w:lang w:val="ru-RU"/>
        </w:rPr>
        <w:lastRenderedPageBreak/>
        <w:t>СОДЕРЖАНИЕ</w:t>
      </w:r>
    </w:p>
    <w:p w:rsidR="00DE6EB3" w:rsidRPr="00B5019F" w:rsidRDefault="00DE6EB3">
      <w:pPr>
        <w:rPr>
          <w:rFonts w:ascii="Arial" w:hAnsi="Arial"/>
          <w:b/>
          <w:sz w:val="20"/>
          <w:lang w:val="ru-RU"/>
        </w:rPr>
      </w:pPr>
    </w:p>
    <w:p w:rsidR="00DE6EB3" w:rsidRPr="00077FCD" w:rsidRDefault="00DE6EB3">
      <w:pPr>
        <w:pStyle w:val="11"/>
        <w:tabs>
          <w:tab w:val="right" w:pos="9056"/>
        </w:tabs>
        <w:rPr>
          <w:rFonts w:eastAsiaTheme="minorEastAsia"/>
          <w:noProof/>
          <w:lang w:val="ru-RU" w:eastAsia="de-DE"/>
        </w:rPr>
      </w:pPr>
      <w:r w:rsidRPr="00077FCD">
        <w:rPr>
          <w:rFonts w:ascii="Arial" w:hAnsi="Arial"/>
          <w:b/>
          <w:sz w:val="20"/>
          <w:lang w:val="en-GB"/>
        </w:rPr>
        <w:fldChar w:fldCharType="begin"/>
      </w:r>
      <w:r w:rsidRPr="00077FCD">
        <w:rPr>
          <w:rFonts w:ascii="Arial" w:hAnsi="Arial"/>
          <w:b/>
          <w:sz w:val="20"/>
          <w:lang w:val="ru-RU"/>
        </w:rPr>
        <w:instrText xml:space="preserve"> </w:instrText>
      </w:r>
      <w:r w:rsidRPr="00077FCD">
        <w:rPr>
          <w:rFonts w:ascii="Arial" w:hAnsi="Arial"/>
          <w:b/>
          <w:sz w:val="20"/>
          <w:lang w:val="en-GB"/>
        </w:rPr>
        <w:instrText>TOC</w:instrText>
      </w:r>
      <w:r w:rsidRPr="00077FCD">
        <w:rPr>
          <w:rFonts w:ascii="Arial" w:hAnsi="Arial"/>
          <w:b/>
          <w:sz w:val="20"/>
          <w:lang w:val="ru-RU"/>
        </w:rPr>
        <w:instrText xml:space="preserve"> \</w:instrText>
      </w:r>
      <w:r w:rsidRPr="00077FCD">
        <w:rPr>
          <w:rFonts w:ascii="Arial" w:hAnsi="Arial"/>
          <w:b/>
          <w:sz w:val="20"/>
          <w:lang w:val="en-GB"/>
        </w:rPr>
        <w:instrText>o</w:instrText>
      </w:r>
      <w:r w:rsidRPr="00077FCD">
        <w:rPr>
          <w:rFonts w:ascii="Arial" w:hAnsi="Arial"/>
          <w:b/>
          <w:sz w:val="20"/>
          <w:lang w:val="ru-RU"/>
        </w:rPr>
        <w:instrText xml:space="preserve"> "1-3" </w:instrText>
      </w:r>
      <w:r w:rsidRPr="00077FCD">
        <w:rPr>
          <w:rFonts w:ascii="Arial" w:hAnsi="Arial"/>
          <w:b/>
          <w:sz w:val="20"/>
          <w:lang w:val="en-GB"/>
        </w:rPr>
        <w:fldChar w:fldCharType="separate"/>
      </w:r>
      <w:r w:rsidR="002D4EB6" w:rsidRPr="00077FCD">
        <w:rPr>
          <w:noProof/>
          <w:lang w:val="ru-RU"/>
        </w:rPr>
        <w:t>ВВЕДЕНИЕ</w:t>
      </w:r>
      <w:r w:rsidRPr="00077FCD">
        <w:rPr>
          <w:noProof/>
          <w:lang w:val="ru-RU"/>
        </w:rPr>
        <w:tab/>
      </w:r>
      <w:r w:rsidRPr="00077FCD">
        <w:rPr>
          <w:noProof/>
        </w:rPr>
        <w:fldChar w:fldCharType="begin"/>
      </w:r>
      <w:r w:rsidRPr="00077FCD">
        <w:rPr>
          <w:noProof/>
          <w:lang w:val="ru-RU"/>
        </w:rPr>
        <w:instrText xml:space="preserve"> </w:instrText>
      </w:r>
      <w:r w:rsidRPr="00077FCD">
        <w:rPr>
          <w:noProof/>
        </w:rPr>
        <w:instrText>PAGEREF</w:instrText>
      </w:r>
      <w:r w:rsidRPr="00077FCD">
        <w:rPr>
          <w:noProof/>
          <w:lang w:val="ru-RU"/>
        </w:rPr>
        <w:instrText xml:space="preserve"> _</w:instrText>
      </w:r>
      <w:r w:rsidRPr="00077FCD">
        <w:rPr>
          <w:noProof/>
        </w:rPr>
        <w:instrText>Toc</w:instrText>
      </w:r>
      <w:r w:rsidRPr="00077FCD">
        <w:rPr>
          <w:noProof/>
          <w:lang w:val="ru-RU"/>
        </w:rPr>
        <w:instrText>284706389 \</w:instrText>
      </w:r>
      <w:r w:rsidRPr="00077FCD">
        <w:rPr>
          <w:noProof/>
        </w:rPr>
        <w:instrText>h</w:instrText>
      </w:r>
      <w:r w:rsidRPr="00077FCD">
        <w:rPr>
          <w:noProof/>
          <w:lang w:val="ru-RU"/>
        </w:rPr>
        <w:instrText xml:space="preserve"> </w:instrText>
      </w:r>
      <w:r w:rsidRPr="00077FCD">
        <w:rPr>
          <w:noProof/>
        </w:rPr>
      </w:r>
      <w:r w:rsidRPr="00077FCD">
        <w:rPr>
          <w:noProof/>
        </w:rPr>
        <w:fldChar w:fldCharType="separate"/>
      </w:r>
      <w:r w:rsidRPr="00077FCD">
        <w:rPr>
          <w:noProof/>
          <w:lang w:val="ru-RU"/>
        </w:rPr>
        <w:t>3</w:t>
      </w:r>
      <w:r w:rsidRPr="00077FCD">
        <w:rPr>
          <w:noProof/>
        </w:rPr>
        <w:fldChar w:fldCharType="end"/>
      </w:r>
    </w:p>
    <w:p w:rsidR="00DE6EB3" w:rsidRPr="00077FCD" w:rsidRDefault="001A2B0C">
      <w:pPr>
        <w:pStyle w:val="11"/>
        <w:tabs>
          <w:tab w:val="right" w:pos="9056"/>
        </w:tabs>
        <w:rPr>
          <w:rFonts w:eastAsiaTheme="minorEastAsia"/>
          <w:noProof/>
          <w:lang w:val="ru-RU" w:eastAsia="de-DE"/>
        </w:rPr>
      </w:pPr>
      <w:r w:rsidRPr="00077FCD">
        <w:rPr>
          <w:noProof/>
          <w:lang w:val="ru-RU"/>
        </w:rPr>
        <w:t xml:space="preserve">НЕОБХОДИМОСТЬ УСИЛЕНИЯ И </w:t>
      </w:r>
      <w:r w:rsidR="00BA6F99" w:rsidRPr="00077FCD">
        <w:rPr>
          <w:noProof/>
          <w:lang w:val="ru-RU"/>
        </w:rPr>
        <w:t>ПОЛНОЙ ИМПЛЕМЕНТАЦИИ СРЕДСТВ ПРАВОВОЙ ЗАЩИТЫ</w:t>
      </w:r>
      <w:r w:rsidR="00DE6EB3" w:rsidRPr="00077FCD">
        <w:rPr>
          <w:noProof/>
          <w:lang w:val="ru-RU"/>
        </w:rPr>
        <w:tab/>
      </w:r>
      <w:r w:rsidR="00077FCD">
        <w:rPr>
          <w:noProof/>
          <w:lang w:val="ru-RU"/>
        </w:rPr>
        <w:t>5</w:t>
      </w:r>
    </w:p>
    <w:p w:rsidR="00DE6EB3" w:rsidRPr="00077FCD" w:rsidRDefault="002D4EB6">
      <w:pPr>
        <w:pStyle w:val="11"/>
        <w:tabs>
          <w:tab w:val="right" w:pos="9056"/>
        </w:tabs>
        <w:rPr>
          <w:rFonts w:eastAsiaTheme="minorEastAsia"/>
          <w:noProof/>
          <w:lang w:val="ru-RU" w:eastAsia="de-DE"/>
        </w:rPr>
      </w:pPr>
      <w:r w:rsidRPr="00077FCD">
        <w:rPr>
          <w:noProof/>
          <w:lang w:val="ru-RU"/>
        </w:rPr>
        <w:t>ИСКОРЕНЕНИЕ БЕЗНАКАЗАННОСТИ</w:t>
      </w:r>
      <w:r w:rsidR="00DE6EB3" w:rsidRPr="00077FCD">
        <w:rPr>
          <w:noProof/>
          <w:lang w:val="ru-RU"/>
        </w:rPr>
        <w:tab/>
      </w:r>
      <w:r w:rsidR="00077FCD">
        <w:rPr>
          <w:noProof/>
          <w:lang w:val="ru-RU"/>
        </w:rPr>
        <w:t>9</w:t>
      </w:r>
    </w:p>
    <w:p w:rsidR="00DE6EB3" w:rsidRPr="00077FCD" w:rsidRDefault="00034D2F">
      <w:pPr>
        <w:pStyle w:val="11"/>
        <w:tabs>
          <w:tab w:val="right" w:pos="9056"/>
        </w:tabs>
        <w:rPr>
          <w:rFonts w:eastAsiaTheme="minorEastAsia"/>
          <w:noProof/>
          <w:lang w:val="ru-RU" w:eastAsia="de-DE"/>
        </w:rPr>
      </w:pPr>
      <w:r w:rsidRPr="00077FCD">
        <w:rPr>
          <w:noProof/>
          <w:lang w:val="ru-RU"/>
        </w:rPr>
        <w:t>ПЫТКИ И ЖЕСТОКОЕ ОБРАЩЕНИЕ В ВООРУЖЕННЫХ СИЛАХ</w:t>
      </w:r>
      <w:r w:rsidR="00DE6EB3" w:rsidRPr="00077FCD">
        <w:rPr>
          <w:noProof/>
          <w:lang w:val="ru-RU"/>
        </w:rPr>
        <w:tab/>
      </w:r>
      <w:r w:rsidR="00077FCD">
        <w:rPr>
          <w:noProof/>
          <w:lang w:val="ru-RU"/>
        </w:rPr>
        <w:t>11</w:t>
      </w:r>
    </w:p>
    <w:p w:rsidR="00DE6EB3" w:rsidRPr="00077FCD" w:rsidRDefault="00410C6C">
      <w:pPr>
        <w:pStyle w:val="11"/>
        <w:tabs>
          <w:tab w:val="right" w:pos="9056"/>
        </w:tabs>
        <w:rPr>
          <w:rFonts w:eastAsiaTheme="minorEastAsia"/>
          <w:noProof/>
          <w:lang w:val="ru-RU" w:eastAsia="de-DE"/>
        </w:rPr>
      </w:pPr>
      <w:r w:rsidRPr="00077FCD">
        <w:rPr>
          <w:noProof/>
          <w:lang w:val="ru-RU"/>
        </w:rPr>
        <w:t>РЕКОМЕНДАЦИИ</w:t>
      </w:r>
      <w:r w:rsidR="00DE6EB3" w:rsidRPr="00077FCD">
        <w:rPr>
          <w:noProof/>
          <w:lang w:val="ru-RU"/>
        </w:rPr>
        <w:tab/>
      </w:r>
      <w:r w:rsidR="00077FCD">
        <w:rPr>
          <w:noProof/>
          <w:lang w:val="ru-RU"/>
        </w:rPr>
        <w:t>12</w:t>
      </w:r>
    </w:p>
    <w:p w:rsidR="00DF2E7D" w:rsidRPr="00B5019F" w:rsidRDefault="00DE6EB3">
      <w:pPr>
        <w:rPr>
          <w:rFonts w:ascii="Arial" w:hAnsi="Arial"/>
          <w:b/>
          <w:sz w:val="20"/>
          <w:lang w:val="ru-RU"/>
        </w:rPr>
      </w:pPr>
      <w:r w:rsidRPr="00077FCD">
        <w:rPr>
          <w:rFonts w:ascii="Arial" w:hAnsi="Arial"/>
          <w:b/>
          <w:sz w:val="20"/>
          <w:lang w:val="en-GB"/>
        </w:rPr>
        <w:fldChar w:fldCharType="end"/>
      </w:r>
    </w:p>
    <w:p w:rsidR="00DE6EB3" w:rsidRPr="00B5019F" w:rsidRDefault="00DE6EB3">
      <w:pPr>
        <w:rPr>
          <w:rFonts w:ascii="Arial" w:hAnsi="Arial"/>
          <w:b/>
          <w:sz w:val="36"/>
          <w:lang w:val="ru-RU"/>
        </w:rPr>
      </w:pPr>
      <w:r w:rsidRPr="00B5019F">
        <w:rPr>
          <w:rFonts w:ascii="Arial" w:hAnsi="Arial"/>
          <w:b/>
          <w:sz w:val="36"/>
          <w:lang w:val="ru-RU"/>
        </w:rPr>
        <w:br w:type="page"/>
      </w:r>
    </w:p>
    <w:p w:rsidR="00034D2F" w:rsidRPr="00034D2F" w:rsidRDefault="00034D2F" w:rsidP="00034D2F">
      <w:pPr>
        <w:jc w:val="center"/>
        <w:rPr>
          <w:rFonts w:ascii="Arial" w:hAnsi="Arial"/>
          <w:b/>
          <w:sz w:val="36"/>
          <w:lang w:val="ru-RU"/>
        </w:rPr>
      </w:pPr>
      <w:r w:rsidRPr="00034D2F">
        <w:rPr>
          <w:rFonts w:ascii="Arial" w:hAnsi="Arial"/>
          <w:b/>
          <w:sz w:val="36"/>
          <w:lang w:val="ru-RU"/>
        </w:rPr>
        <w:lastRenderedPageBreak/>
        <w:t xml:space="preserve">Таджикистану требуется </w:t>
      </w:r>
    </w:p>
    <w:p w:rsidR="00E25550" w:rsidRDefault="00034D2F" w:rsidP="00034D2F">
      <w:pPr>
        <w:jc w:val="center"/>
        <w:rPr>
          <w:rFonts w:ascii="Arial" w:hAnsi="Arial"/>
          <w:b/>
          <w:sz w:val="36"/>
          <w:lang w:val="ru-RU"/>
        </w:rPr>
      </w:pPr>
      <w:r w:rsidRPr="00034D2F">
        <w:rPr>
          <w:rFonts w:ascii="Arial" w:hAnsi="Arial"/>
          <w:b/>
          <w:sz w:val="36"/>
          <w:lang w:val="ru-RU"/>
        </w:rPr>
        <w:t xml:space="preserve">больше усилий для искоренения пыток </w:t>
      </w:r>
    </w:p>
    <w:p w:rsidR="006A6B7A" w:rsidRPr="00034D2F" w:rsidRDefault="00E25550" w:rsidP="00034D2F">
      <w:pPr>
        <w:jc w:val="center"/>
        <w:rPr>
          <w:rFonts w:ascii="Arial" w:hAnsi="Arial"/>
          <w:b/>
          <w:sz w:val="36"/>
          <w:lang w:val="ru-RU"/>
        </w:rPr>
      </w:pPr>
      <w:r>
        <w:rPr>
          <w:rFonts w:ascii="Arial" w:hAnsi="Arial"/>
          <w:b/>
          <w:sz w:val="36"/>
          <w:lang w:val="ru-RU"/>
        </w:rPr>
        <w:t xml:space="preserve">Обзор текущих проблем </w:t>
      </w:r>
    </w:p>
    <w:p w:rsidR="006A6B7A" w:rsidRPr="00E25550" w:rsidRDefault="00E25550" w:rsidP="0040506F">
      <w:pPr>
        <w:pStyle w:val="1"/>
        <w:rPr>
          <w:lang w:val="ru-RU"/>
        </w:rPr>
      </w:pPr>
      <w:r>
        <w:rPr>
          <w:lang w:val="ru-RU"/>
        </w:rPr>
        <w:t>ВВЕДЕНИЕ</w:t>
      </w:r>
    </w:p>
    <w:p w:rsidR="0040506F" w:rsidRPr="008920A2" w:rsidRDefault="0040506F" w:rsidP="008B7D16">
      <w:pPr>
        <w:jc w:val="both"/>
        <w:rPr>
          <w:rFonts w:ascii="Arial" w:hAnsi="Arial"/>
          <w:b/>
          <w:sz w:val="20"/>
          <w:lang w:val="ru-RU"/>
        </w:rPr>
      </w:pPr>
    </w:p>
    <w:p w:rsidR="00E25550" w:rsidRPr="00E25550" w:rsidRDefault="00034D2F" w:rsidP="008B7D16">
      <w:pPr>
        <w:jc w:val="both"/>
        <w:rPr>
          <w:rFonts w:ascii="Arial" w:hAnsi="Arial"/>
          <w:b/>
          <w:sz w:val="20"/>
          <w:lang w:val="ru-RU"/>
        </w:rPr>
      </w:pPr>
      <w:r w:rsidRPr="000A5DC5">
        <w:rPr>
          <w:rFonts w:ascii="Arial" w:hAnsi="Arial"/>
          <w:b/>
          <w:sz w:val="20"/>
          <w:lang w:val="ru-RU"/>
        </w:rPr>
        <w:t xml:space="preserve">За последние несколько лет правительство Таджикистана достигло некоторых успехов в принятии необходимых мер по предотвращению и искоренению пыток. </w:t>
      </w:r>
      <w:r w:rsidR="00A97396">
        <w:rPr>
          <w:rFonts w:ascii="Arial" w:hAnsi="Arial"/>
          <w:b/>
          <w:sz w:val="20"/>
          <w:lang w:val="ru-RU"/>
        </w:rPr>
        <w:t>Однако</w:t>
      </w:r>
      <w:r w:rsidR="008920A2">
        <w:rPr>
          <w:rFonts w:ascii="Arial" w:hAnsi="Arial"/>
          <w:b/>
          <w:sz w:val="20"/>
          <w:lang w:val="ru-RU"/>
        </w:rPr>
        <w:t xml:space="preserve"> д</w:t>
      </w:r>
      <w:r w:rsidR="00E25550">
        <w:rPr>
          <w:rFonts w:ascii="Arial" w:hAnsi="Arial"/>
          <w:b/>
          <w:sz w:val="20"/>
          <w:lang w:val="ru-RU"/>
        </w:rPr>
        <w:t>ля достижения долгосрочных результатов требуется как постоянное</w:t>
      </w:r>
      <w:r w:rsidR="008920A2">
        <w:rPr>
          <w:rFonts w:ascii="Arial" w:hAnsi="Arial"/>
          <w:b/>
          <w:sz w:val="20"/>
          <w:lang w:val="ru-RU"/>
        </w:rPr>
        <w:t xml:space="preserve"> международное</w:t>
      </w:r>
      <w:r w:rsidR="00E25550">
        <w:rPr>
          <w:rFonts w:ascii="Arial" w:hAnsi="Arial"/>
          <w:b/>
          <w:sz w:val="20"/>
          <w:lang w:val="ru-RU"/>
        </w:rPr>
        <w:t xml:space="preserve"> внимание</w:t>
      </w:r>
      <w:r w:rsidR="008920A2">
        <w:rPr>
          <w:rFonts w:ascii="Arial" w:hAnsi="Arial"/>
          <w:b/>
          <w:sz w:val="20"/>
          <w:lang w:val="ru-RU"/>
        </w:rPr>
        <w:t xml:space="preserve">, так и </w:t>
      </w:r>
      <w:r w:rsidR="00E25550">
        <w:rPr>
          <w:rFonts w:ascii="Arial" w:hAnsi="Arial"/>
          <w:b/>
          <w:sz w:val="20"/>
          <w:lang w:val="ru-RU"/>
        </w:rPr>
        <w:t xml:space="preserve">политическая воля таджикских </w:t>
      </w:r>
      <w:r w:rsidR="00BC427E">
        <w:rPr>
          <w:rFonts w:ascii="Arial" w:hAnsi="Arial"/>
          <w:b/>
          <w:sz w:val="20"/>
          <w:lang w:val="ru-RU"/>
        </w:rPr>
        <w:t xml:space="preserve">органов </w:t>
      </w:r>
      <w:r w:rsidR="00E25550">
        <w:rPr>
          <w:rFonts w:ascii="Arial" w:hAnsi="Arial"/>
          <w:b/>
          <w:sz w:val="20"/>
          <w:lang w:val="ru-RU"/>
        </w:rPr>
        <w:t>власт</w:t>
      </w:r>
      <w:r w:rsidR="00BC427E">
        <w:rPr>
          <w:rFonts w:ascii="Arial" w:hAnsi="Arial"/>
          <w:b/>
          <w:sz w:val="20"/>
          <w:lang w:val="ru-RU"/>
        </w:rPr>
        <w:t>и</w:t>
      </w:r>
      <w:r w:rsidR="008920A2">
        <w:rPr>
          <w:rFonts w:ascii="Arial" w:hAnsi="Arial"/>
          <w:b/>
          <w:sz w:val="20"/>
          <w:lang w:val="ru-RU"/>
        </w:rPr>
        <w:t>.</w:t>
      </w:r>
    </w:p>
    <w:p w:rsidR="00797D9B" w:rsidRPr="00E25550" w:rsidRDefault="00797D9B" w:rsidP="003F7678">
      <w:pPr>
        <w:jc w:val="both"/>
        <w:rPr>
          <w:rFonts w:ascii="Arial" w:hAnsi="Arial"/>
          <w:sz w:val="20"/>
          <w:lang w:val="ru-RU"/>
        </w:rPr>
      </w:pPr>
    </w:p>
    <w:p w:rsidR="00757848" w:rsidRDefault="00A97396" w:rsidP="003F7678">
      <w:pPr>
        <w:jc w:val="both"/>
        <w:rPr>
          <w:rFonts w:ascii="Arial" w:hAnsi="Arial"/>
          <w:sz w:val="20"/>
          <w:lang w:val="ru-RU"/>
        </w:rPr>
      </w:pPr>
      <w:r w:rsidRPr="000A5DC5">
        <w:rPr>
          <w:rFonts w:ascii="Arial" w:hAnsi="Arial"/>
          <w:sz w:val="20"/>
          <w:lang w:val="ru-RU"/>
        </w:rPr>
        <w:t>Применение пыток</w:t>
      </w:r>
      <w:r>
        <w:rPr>
          <w:rFonts w:ascii="Arial" w:hAnsi="Arial"/>
          <w:sz w:val="20"/>
          <w:lang w:val="ru-RU"/>
        </w:rPr>
        <w:t xml:space="preserve"> – это </w:t>
      </w:r>
      <w:r w:rsidRPr="000A5DC5">
        <w:rPr>
          <w:rFonts w:ascii="Arial" w:hAnsi="Arial"/>
          <w:sz w:val="20"/>
          <w:lang w:val="ru-RU"/>
        </w:rPr>
        <w:t>давн</w:t>
      </w:r>
      <w:r>
        <w:rPr>
          <w:rFonts w:ascii="Arial" w:hAnsi="Arial"/>
          <w:sz w:val="20"/>
          <w:lang w:val="ru-RU"/>
        </w:rPr>
        <w:t>яя</w:t>
      </w:r>
      <w:r w:rsidRPr="000A5DC5">
        <w:rPr>
          <w:rFonts w:ascii="Arial" w:hAnsi="Arial"/>
          <w:sz w:val="20"/>
          <w:lang w:val="ru-RU"/>
        </w:rPr>
        <w:t xml:space="preserve"> проблем</w:t>
      </w:r>
      <w:r>
        <w:rPr>
          <w:rFonts w:ascii="Arial" w:hAnsi="Arial"/>
          <w:sz w:val="20"/>
          <w:lang w:val="ru-RU"/>
        </w:rPr>
        <w:t>а</w:t>
      </w:r>
      <w:r w:rsidR="00034D2F" w:rsidRPr="000A5DC5">
        <w:rPr>
          <w:rFonts w:ascii="Arial" w:hAnsi="Arial"/>
          <w:sz w:val="20"/>
          <w:lang w:val="ru-RU"/>
        </w:rPr>
        <w:t xml:space="preserve"> в Таджикистане, поэтому международные организации и механизмы по защите прав человека сосредоточили внимание на решении этого вопроса. Пытки по-прежнему широко применяются на всей территории Таджикистана, несмотря на предоставленные рекомендации для искоренения такой практики.</w:t>
      </w:r>
    </w:p>
    <w:p w:rsidR="00034D2F" w:rsidRPr="00034D2F" w:rsidRDefault="00034D2F" w:rsidP="003F7678">
      <w:pPr>
        <w:jc w:val="both"/>
        <w:rPr>
          <w:rFonts w:ascii="Arial" w:hAnsi="Arial"/>
          <w:sz w:val="20"/>
          <w:lang w:val="ru-RU"/>
        </w:rPr>
      </w:pPr>
    </w:p>
    <w:p w:rsidR="001547D1" w:rsidRDefault="00BF20A1" w:rsidP="003F7678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мае 2012 г.</w:t>
      </w:r>
      <w:r w:rsidR="008920A2">
        <w:rPr>
          <w:rFonts w:ascii="Arial" w:hAnsi="Arial"/>
          <w:sz w:val="20"/>
          <w:lang w:val="ru-RU"/>
        </w:rPr>
        <w:t xml:space="preserve"> Специальный докладчик ООН по вопросу </w:t>
      </w:r>
      <w:r w:rsidR="00900135">
        <w:rPr>
          <w:rFonts w:ascii="Arial" w:hAnsi="Arial"/>
          <w:sz w:val="20"/>
          <w:lang w:val="ru-RU"/>
        </w:rPr>
        <w:t xml:space="preserve">о </w:t>
      </w:r>
      <w:r w:rsidR="008920A2">
        <w:rPr>
          <w:rFonts w:ascii="Arial" w:hAnsi="Arial"/>
          <w:sz w:val="20"/>
          <w:lang w:val="ru-RU"/>
        </w:rPr>
        <w:t>пыт</w:t>
      </w:r>
      <w:r w:rsidR="00900135">
        <w:rPr>
          <w:rFonts w:ascii="Arial" w:hAnsi="Arial"/>
          <w:sz w:val="20"/>
          <w:lang w:val="ru-RU"/>
        </w:rPr>
        <w:t>ках</w:t>
      </w:r>
      <w:r w:rsidR="008920A2">
        <w:rPr>
          <w:rFonts w:ascii="Arial" w:hAnsi="Arial"/>
          <w:sz w:val="20"/>
          <w:lang w:val="ru-RU"/>
        </w:rPr>
        <w:t xml:space="preserve"> и других </w:t>
      </w:r>
      <w:r w:rsidR="00900135">
        <w:rPr>
          <w:rFonts w:ascii="Arial" w:hAnsi="Arial"/>
          <w:sz w:val="20"/>
          <w:lang w:val="ru-RU"/>
        </w:rPr>
        <w:t>жестоких</w:t>
      </w:r>
      <w:r w:rsidR="008920A2">
        <w:rPr>
          <w:rFonts w:ascii="Arial" w:hAnsi="Arial"/>
          <w:sz w:val="20"/>
          <w:lang w:val="ru-RU"/>
        </w:rPr>
        <w:t>, бесчеловечн</w:t>
      </w:r>
      <w:r w:rsidR="000A5DC5">
        <w:rPr>
          <w:rFonts w:ascii="Arial" w:hAnsi="Arial"/>
          <w:sz w:val="20"/>
          <w:lang w:val="ru-RU"/>
        </w:rPr>
        <w:t>ых или</w:t>
      </w:r>
      <w:r w:rsidR="00900135">
        <w:rPr>
          <w:rFonts w:ascii="Arial" w:hAnsi="Arial"/>
          <w:sz w:val="20"/>
          <w:lang w:val="ru-RU"/>
        </w:rPr>
        <w:t xml:space="preserve"> унижающих достоинство видах обращения и наказания (Специ</w:t>
      </w:r>
      <w:r>
        <w:rPr>
          <w:rFonts w:ascii="Arial" w:hAnsi="Arial"/>
          <w:sz w:val="20"/>
          <w:lang w:val="ru-RU"/>
        </w:rPr>
        <w:t>альный докладчик ООН по пыткам</w:t>
      </w:r>
      <w:r w:rsidR="00900135">
        <w:rPr>
          <w:rFonts w:ascii="Arial" w:hAnsi="Arial"/>
          <w:sz w:val="20"/>
          <w:lang w:val="ru-RU"/>
        </w:rPr>
        <w:t>)</w:t>
      </w:r>
      <w:r w:rsidR="00EE7AB8">
        <w:rPr>
          <w:rFonts w:ascii="Arial" w:hAnsi="Arial"/>
          <w:sz w:val="20"/>
          <w:lang w:val="ru-RU"/>
        </w:rPr>
        <w:t>,</w:t>
      </w:r>
      <w:r w:rsidR="00900135">
        <w:rPr>
          <w:rFonts w:ascii="Arial" w:hAnsi="Arial"/>
          <w:sz w:val="20"/>
          <w:lang w:val="ru-RU"/>
        </w:rPr>
        <w:t xml:space="preserve"> </w:t>
      </w:r>
      <w:r w:rsidR="00EE7AB8">
        <w:rPr>
          <w:rFonts w:ascii="Arial" w:hAnsi="Arial"/>
          <w:sz w:val="20"/>
          <w:lang w:val="ru-RU"/>
        </w:rPr>
        <w:t xml:space="preserve">посетив с визитом Таджикистан, опубликовал свои </w:t>
      </w:r>
      <w:r w:rsidR="00C7335A">
        <w:rPr>
          <w:rFonts w:ascii="Arial" w:hAnsi="Arial"/>
          <w:sz w:val="20"/>
          <w:lang w:val="ru-RU"/>
        </w:rPr>
        <w:t>выводы</w:t>
      </w:r>
      <w:r w:rsidR="00EE7AB8">
        <w:rPr>
          <w:rFonts w:ascii="Arial" w:hAnsi="Arial"/>
          <w:sz w:val="20"/>
          <w:lang w:val="ru-RU"/>
        </w:rPr>
        <w:t xml:space="preserve"> и рекомендации в </w:t>
      </w:r>
      <w:r>
        <w:rPr>
          <w:rFonts w:ascii="Arial" w:hAnsi="Arial"/>
          <w:sz w:val="20"/>
          <w:lang w:val="ru-RU"/>
        </w:rPr>
        <w:t xml:space="preserve">январе 2013 г., а также осуществил повторный визит в феврале 2014 </w:t>
      </w:r>
      <w:r w:rsidR="00EE7AB8">
        <w:rPr>
          <w:rFonts w:ascii="Arial" w:hAnsi="Arial"/>
          <w:sz w:val="20"/>
          <w:lang w:val="ru-RU"/>
        </w:rPr>
        <w:t>г</w:t>
      </w:r>
      <w:r>
        <w:rPr>
          <w:rFonts w:ascii="Arial" w:hAnsi="Arial"/>
          <w:sz w:val="20"/>
          <w:lang w:val="ru-RU"/>
        </w:rPr>
        <w:t>ода</w:t>
      </w:r>
      <w:r w:rsidR="00004858" w:rsidRPr="00EE7AB8">
        <w:rPr>
          <w:rFonts w:ascii="Arial" w:hAnsi="Arial"/>
          <w:sz w:val="20"/>
          <w:lang w:val="ru-RU"/>
        </w:rPr>
        <w:t>.</w:t>
      </w:r>
      <w:r w:rsidR="004F235E">
        <w:rPr>
          <w:rStyle w:val="a7"/>
          <w:rFonts w:ascii="Arial" w:hAnsi="Arial"/>
          <w:sz w:val="20"/>
          <w:lang w:val="en-GB"/>
        </w:rPr>
        <w:footnoteReference w:id="1"/>
      </w:r>
      <w:r>
        <w:rPr>
          <w:rFonts w:ascii="Arial" w:hAnsi="Arial"/>
          <w:sz w:val="20"/>
          <w:lang w:val="ru-RU"/>
        </w:rPr>
        <w:t>.</w:t>
      </w:r>
      <w:r w:rsidR="002F6643">
        <w:rPr>
          <w:rFonts w:ascii="Arial" w:hAnsi="Arial"/>
          <w:sz w:val="20"/>
          <w:lang w:val="ru-RU"/>
        </w:rPr>
        <w:t xml:space="preserve"> </w:t>
      </w:r>
      <w:proofErr w:type="gramStart"/>
      <w:r>
        <w:rPr>
          <w:rFonts w:ascii="Arial" w:hAnsi="Arial"/>
          <w:sz w:val="20"/>
          <w:lang w:val="ru-RU"/>
        </w:rPr>
        <w:t xml:space="preserve">В </w:t>
      </w:r>
      <w:r w:rsidR="002F6643">
        <w:rPr>
          <w:rFonts w:ascii="Arial" w:hAnsi="Arial"/>
          <w:sz w:val="20"/>
          <w:lang w:val="ru-RU"/>
        </w:rPr>
        <w:t>ноябре 20</w:t>
      </w:r>
      <w:r>
        <w:rPr>
          <w:rFonts w:ascii="Arial" w:hAnsi="Arial"/>
          <w:sz w:val="20"/>
          <w:lang w:val="ru-RU"/>
        </w:rPr>
        <w:t>12 г.</w:t>
      </w:r>
      <w:r w:rsidR="002F6643">
        <w:rPr>
          <w:rFonts w:ascii="Arial" w:hAnsi="Arial"/>
          <w:sz w:val="20"/>
          <w:lang w:val="ru-RU"/>
        </w:rPr>
        <w:t xml:space="preserve"> Комитет ООН против пыток ра</w:t>
      </w:r>
      <w:r>
        <w:rPr>
          <w:rFonts w:ascii="Arial" w:hAnsi="Arial"/>
          <w:sz w:val="20"/>
          <w:lang w:val="ru-RU"/>
        </w:rPr>
        <w:t>ссмотрел второй периодический доклад</w:t>
      </w:r>
      <w:r w:rsidR="002F6643">
        <w:rPr>
          <w:rFonts w:ascii="Arial" w:hAnsi="Arial"/>
          <w:sz w:val="20"/>
          <w:lang w:val="ru-RU"/>
        </w:rPr>
        <w:t xml:space="preserve"> Таджикистана о </w:t>
      </w:r>
      <w:r w:rsidR="00CB355E">
        <w:rPr>
          <w:rFonts w:ascii="Arial" w:hAnsi="Arial"/>
          <w:sz w:val="20"/>
          <w:lang w:val="ru-RU"/>
        </w:rPr>
        <w:t xml:space="preserve">ходе выполнения Конвенции </w:t>
      </w:r>
      <w:r w:rsidR="002F6643">
        <w:rPr>
          <w:rFonts w:ascii="Arial" w:hAnsi="Arial"/>
          <w:sz w:val="20"/>
          <w:lang w:val="ru-RU"/>
        </w:rPr>
        <w:t>против пыток и дру</w:t>
      </w:r>
      <w:r w:rsidR="00CB355E">
        <w:rPr>
          <w:rFonts w:ascii="Arial" w:hAnsi="Arial"/>
          <w:sz w:val="20"/>
          <w:lang w:val="ru-RU"/>
        </w:rPr>
        <w:t>гих жестоких, бесчеловечных или</w:t>
      </w:r>
      <w:r w:rsidR="002F6643">
        <w:rPr>
          <w:rFonts w:ascii="Arial" w:hAnsi="Arial"/>
          <w:sz w:val="20"/>
          <w:lang w:val="ru-RU"/>
        </w:rPr>
        <w:t xml:space="preserve"> унижающих достоинство видов обращения и наказания (Конвенция против пыток) и опубликовал свои </w:t>
      </w:r>
      <w:r w:rsidR="00CB355E">
        <w:rPr>
          <w:rFonts w:ascii="Arial" w:hAnsi="Arial"/>
          <w:sz w:val="20"/>
          <w:lang w:val="ru-RU"/>
        </w:rPr>
        <w:t xml:space="preserve">заключительные замечания </w:t>
      </w:r>
      <w:r w:rsidR="002F6643">
        <w:rPr>
          <w:rFonts w:ascii="Arial" w:hAnsi="Arial"/>
          <w:sz w:val="20"/>
          <w:lang w:val="ru-RU"/>
        </w:rPr>
        <w:t>в январе 2013 г</w:t>
      </w:r>
      <w:r w:rsidR="00CB355E">
        <w:rPr>
          <w:rFonts w:ascii="Arial" w:hAnsi="Arial"/>
          <w:sz w:val="20"/>
          <w:lang w:val="ru-RU"/>
        </w:rPr>
        <w:t>ода</w:t>
      </w:r>
      <w:r w:rsidR="004F235E">
        <w:rPr>
          <w:rStyle w:val="a7"/>
          <w:rFonts w:ascii="Arial" w:hAnsi="Arial"/>
          <w:sz w:val="20"/>
          <w:lang w:val="en-GB"/>
        </w:rPr>
        <w:footnoteReference w:id="2"/>
      </w:r>
      <w:r w:rsidR="00CB355E">
        <w:rPr>
          <w:rFonts w:ascii="Arial" w:hAnsi="Arial"/>
          <w:sz w:val="20"/>
          <w:lang w:val="ru-RU"/>
        </w:rPr>
        <w:t>.</w:t>
      </w:r>
      <w:r w:rsidR="00252FFE" w:rsidRPr="002F6643">
        <w:rPr>
          <w:rFonts w:ascii="Arial" w:hAnsi="Arial"/>
          <w:sz w:val="20"/>
          <w:lang w:val="ru-RU"/>
        </w:rPr>
        <w:t xml:space="preserve"> </w:t>
      </w:r>
      <w:r w:rsidR="00CB355E">
        <w:rPr>
          <w:rFonts w:ascii="Arial" w:hAnsi="Arial"/>
          <w:sz w:val="20"/>
          <w:lang w:val="ru-RU"/>
        </w:rPr>
        <w:t>В июле 2013 г.</w:t>
      </w:r>
      <w:r w:rsidR="002F6643">
        <w:rPr>
          <w:rFonts w:ascii="Arial" w:hAnsi="Arial"/>
          <w:sz w:val="20"/>
          <w:lang w:val="ru-RU"/>
        </w:rPr>
        <w:t xml:space="preserve"> Комитет ООН по правам человека рассмотрел второй </w:t>
      </w:r>
      <w:r w:rsidR="00CB355E">
        <w:rPr>
          <w:rFonts w:ascii="Arial" w:hAnsi="Arial"/>
          <w:sz w:val="20"/>
          <w:lang w:val="ru-RU"/>
        </w:rPr>
        <w:t>периодический доклад</w:t>
      </w:r>
      <w:r w:rsidR="002F6643">
        <w:rPr>
          <w:rFonts w:ascii="Arial" w:hAnsi="Arial"/>
          <w:sz w:val="20"/>
          <w:lang w:val="ru-RU"/>
        </w:rPr>
        <w:t xml:space="preserve"> Таджикистана </w:t>
      </w:r>
      <w:r w:rsidR="00CB355E">
        <w:rPr>
          <w:rFonts w:ascii="Arial" w:hAnsi="Arial"/>
          <w:sz w:val="20"/>
          <w:lang w:val="ru-RU"/>
        </w:rPr>
        <w:t>по выполнению</w:t>
      </w:r>
      <w:r w:rsidR="002F6643">
        <w:rPr>
          <w:rFonts w:ascii="Arial" w:hAnsi="Arial"/>
          <w:sz w:val="20"/>
          <w:lang w:val="ru-RU"/>
        </w:rPr>
        <w:t xml:space="preserve"> своих обязательств</w:t>
      </w:r>
      <w:proofErr w:type="gramEnd"/>
      <w:r w:rsidR="002F6643">
        <w:rPr>
          <w:rFonts w:ascii="Arial" w:hAnsi="Arial"/>
          <w:sz w:val="20"/>
          <w:lang w:val="ru-RU"/>
        </w:rPr>
        <w:t xml:space="preserve"> </w:t>
      </w:r>
      <w:proofErr w:type="gramStart"/>
      <w:r w:rsidR="002F6643">
        <w:rPr>
          <w:rFonts w:ascii="Arial" w:hAnsi="Arial"/>
          <w:sz w:val="20"/>
          <w:lang w:val="ru-RU"/>
        </w:rPr>
        <w:t>как участника</w:t>
      </w:r>
      <w:r w:rsidR="0034770A">
        <w:rPr>
          <w:rFonts w:ascii="Arial" w:hAnsi="Arial"/>
          <w:sz w:val="20"/>
          <w:lang w:val="ru-RU"/>
        </w:rPr>
        <w:t xml:space="preserve"> Международного пакта о гражданских и политических правах (МП</w:t>
      </w:r>
      <w:r w:rsidR="00CB355E">
        <w:rPr>
          <w:rFonts w:ascii="Arial" w:hAnsi="Arial"/>
          <w:sz w:val="20"/>
          <w:lang w:val="ru-RU"/>
        </w:rPr>
        <w:t>ГПП)</w:t>
      </w:r>
      <w:r w:rsidR="0034770A">
        <w:rPr>
          <w:rFonts w:ascii="Arial" w:hAnsi="Arial"/>
          <w:sz w:val="20"/>
          <w:lang w:val="ru-RU"/>
        </w:rPr>
        <w:t xml:space="preserve">, </w:t>
      </w:r>
      <w:r w:rsidR="00CB355E">
        <w:rPr>
          <w:rFonts w:ascii="Arial" w:hAnsi="Arial"/>
          <w:sz w:val="20"/>
          <w:lang w:val="ru-RU"/>
        </w:rPr>
        <w:t xml:space="preserve">а </w:t>
      </w:r>
      <w:r w:rsidR="0034770A">
        <w:rPr>
          <w:rFonts w:ascii="Arial" w:hAnsi="Arial"/>
          <w:sz w:val="20"/>
          <w:lang w:val="ru-RU"/>
        </w:rPr>
        <w:t xml:space="preserve">в августе 2013 г., подготовил заключительные замечания, </w:t>
      </w:r>
      <w:r w:rsidR="00C7335A">
        <w:rPr>
          <w:rFonts w:ascii="Arial" w:hAnsi="Arial"/>
          <w:sz w:val="20"/>
          <w:lang w:val="ru-RU"/>
        </w:rPr>
        <w:t>ряд</w:t>
      </w:r>
      <w:r w:rsidR="0034770A">
        <w:rPr>
          <w:rFonts w:ascii="Arial" w:hAnsi="Arial"/>
          <w:sz w:val="20"/>
          <w:lang w:val="ru-RU"/>
        </w:rPr>
        <w:t xml:space="preserve"> </w:t>
      </w:r>
      <w:r w:rsidR="00C7335A">
        <w:rPr>
          <w:rFonts w:ascii="Arial" w:hAnsi="Arial"/>
          <w:sz w:val="20"/>
          <w:lang w:val="ru-RU"/>
        </w:rPr>
        <w:t xml:space="preserve">из которых </w:t>
      </w:r>
      <w:r w:rsidR="0034770A">
        <w:rPr>
          <w:rFonts w:ascii="Arial" w:hAnsi="Arial"/>
          <w:sz w:val="20"/>
          <w:lang w:val="ru-RU"/>
        </w:rPr>
        <w:t>касалс</w:t>
      </w:r>
      <w:r w:rsidR="00C7335A">
        <w:rPr>
          <w:rFonts w:ascii="Arial" w:hAnsi="Arial"/>
          <w:sz w:val="20"/>
          <w:lang w:val="ru-RU"/>
        </w:rPr>
        <w:t>я</w:t>
      </w:r>
      <w:r w:rsidR="0034770A">
        <w:rPr>
          <w:rFonts w:ascii="Arial" w:hAnsi="Arial"/>
          <w:sz w:val="20"/>
          <w:lang w:val="ru-RU"/>
        </w:rPr>
        <w:t xml:space="preserve"> продолжающейся практики </w:t>
      </w:r>
      <w:r w:rsidR="00CB355E">
        <w:rPr>
          <w:rFonts w:ascii="Arial" w:hAnsi="Arial"/>
          <w:sz w:val="20"/>
          <w:lang w:val="ru-RU"/>
        </w:rPr>
        <w:t>применения пыток</w:t>
      </w:r>
      <w:r w:rsidR="00D66002">
        <w:rPr>
          <w:rStyle w:val="a7"/>
          <w:rFonts w:ascii="Arial" w:hAnsi="Arial"/>
          <w:sz w:val="20"/>
          <w:lang w:val="en-GB"/>
        </w:rPr>
        <w:footnoteReference w:id="3"/>
      </w:r>
      <w:r w:rsidR="00CB355E">
        <w:rPr>
          <w:rFonts w:ascii="Arial" w:hAnsi="Arial"/>
          <w:sz w:val="20"/>
          <w:lang w:val="ru-RU"/>
        </w:rPr>
        <w:t>.</w:t>
      </w:r>
      <w:r w:rsidR="0034770A">
        <w:rPr>
          <w:rFonts w:ascii="Arial" w:hAnsi="Arial"/>
          <w:sz w:val="20"/>
          <w:lang w:val="ru-RU"/>
        </w:rPr>
        <w:t xml:space="preserve"> В последние годы ряд других орга</w:t>
      </w:r>
      <w:r w:rsidR="00CB355E">
        <w:rPr>
          <w:rFonts w:ascii="Arial" w:hAnsi="Arial"/>
          <w:sz w:val="20"/>
          <w:lang w:val="ru-RU"/>
        </w:rPr>
        <w:t>низаций, таких как Европейский с</w:t>
      </w:r>
      <w:r w:rsidR="0034770A">
        <w:rPr>
          <w:rFonts w:ascii="Arial" w:hAnsi="Arial"/>
          <w:sz w:val="20"/>
          <w:lang w:val="ru-RU"/>
        </w:rPr>
        <w:t xml:space="preserve">оюз, стали уделять первостепенное внимание </w:t>
      </w:r>
      <w:r w:rsidR="00BC427E">
        <w:rPr>
          <w:rFonts w:ascii="Arial" w:hAnsi="Arial"/>
          <w:sz w:val="20"/>
          <w:lang w:val="ru-RU"/>
        </w:rPr>
        <w:t>проблеме</w:t>
      </w:r>
      <w:r w:rsidR="0034770A">
        <w:rPr>
          <w:rFonts w:ascii="Arial" w:hAnsi="Arial"/>
          <w:sz w:val="20"/>
          <w:lang w:val="ru-RU"/>
        </w:rPr>
        <w:t xml:space="preserve"> пыток в процессе взаимодействия с органами власти Таджикистана</w:t>
      </w:r>
      <w:r w:rsidR="00BC427E">
        <w:rPr>
          <w:rFonts w:ascii="Arial" w:hAnsi="Arial"/>
          <w:sz w:val="20"/>
          <w:lang w:val="ru-RU"/>
        </w:rPr>
        <w:t xml:space="preserve"> в области прав человека. </w:t>
      </w:r>
      <w:proofErr w:type="gramEnd"/>
    </w:p>
    <w:p w:rsidR="00BF20A1" w:rsidRPr="00BC427E" w:rsidRDefault="00BF20A1" w:rsidP="003F7678">
      <w:pPr>
        <w:jc w:val="both"/>
        <w:rPr>
          <w:rFonts w:ascii="Arial" w:hAnsi="Arial"/>
          <w:sz w:val="20"/>
          <w:lang w:val="ru-RU"/>
        </w:rPr>
      </w:pPr>
    </w:p>
    <w:p w:rsidR="001547D1" w:rsidRPr="00141E06" w:rsidRDefault="00141E06" w:rsidP="003F7678">
      <w:pPr>
        <w:jc w:val="both"/>
        <w:rPr>
          <w:rFonts w:ascii="Arial" w:hAnsi="Arial"/>
          <w:sz w:val="20"/>
          <w:lang w:val="ru-RU"/>
        </w:rPr>
      </w:pPr>
      <w:proofErr w:type="gramStart"/>
      <w:r w:rsidRPr="000A5DC5">
        <w:rPr>
          <w:rFonts w:ascii="Arial" w:hAnsi="Arial"/>
          <w:sz w:val="20"/>
          <w:lang w:val="ru-RU"/>
        </w:rPr>
        <w:t>В июле 2012 г</w:t>
      </w:r>
      <w:r w:rsidRPr="00141E06">
        <w:rPr>
          <w:rFonts w:ascii="Arial" w:hAnsi="Arial"/>
          <w:sz w:val="20"/>
          <w:lang w:val="ru-RU"/>
        </w:rPr>
        <w:t>ода</w:t>
      </w:r>
      <w:r w:rsidRPr="000A5DC5">
        <w:rPr>
          <w:rFonts w:ascii="Arial" w:hAnsi="Arial"/>
          <w:sz w:val="20"/>
          <w:lang w:val="ru-RU"/>
        </w:rPr>
        <w:t>, по итогам ознакомительно-инспекционных поездок в различные регионы Таджикистана</w:t>
      </w:r>
      <w:r w:rsidRPr="00141E06">
        <w:rPr>
          <w:rFonts w:ascii="Arial" w:hAnsi="Arial"/>
          <w:sz w:val="20"/>
          <w:lang w:val="ru-RU"/>
        </w:rPr>
        <w:t>,</w:t>
      </w:r>
      <w:r w:rsidRPr="000A5DC5">
        <w:rPr>
          <w:rFonts w:ascii="Arial" w:hAnsi="Arial"/>
          <w:sz w:val="20"/>
          <w:lang w:val="ru-RU"/>
        </w:rPr>
        <w:t xml:space="preserve"> Международная </w:t>
      </w:r>
      <w:r>
        <w:rPr>
          <w:rFonts w:ascii="Arial" w:hAnsi="Arial"/>
          <w:sz w:val="20"/>
          <w:lang w:val="ru-RU"/>
        </w:rPr>
        <w:t>А</w:t>
      </w:r>
      <w:r w:rsidRPr="000A5DC5">
        <w:rPr>
          <w:rFonts w:ascii="Arial" w:hAnsi="Arial"/>
          <w:sz w:val="20"/>
          <w:lang w:val="ru-RU"/>
        </w:rPr>
        <w:t>мнистия подготовила доклад под названием</w:t>
      </w:r>
      <w:r w:rsidR="00BF20A1" w:rsidRPr="00141E06">
        <w:rPr>
          <w:rFonts w:ascii="Arial" w:hAnsi="Arial"/>
          <w:sz w:val="20"/>
          <w:lang w:val="ru-RU"/>
        </w:rPr>
        <w:t xml:space="preserve"> «Разбитые </w:t>
      </w:r>
      <w:r w:rsidRPr="00141E06">
        <w:rPr>
          <w:rFonts w:ascii="Arial" w:hAnsi="Arial"/>
          <w:sz w:val="20"/>
          <w:lang w:val="ru-RU"/>
        </w:rPr>
        <w:t>жизни: пытки и жестокое обращение</w:t>
      </w:r>
      <w:r w:rsidR="00BF20A1" w:rsidRPr="00141E06">
        <w:rPr>
          <w:rFonts w:ascii="Arial" w:hAnsi="Arial"/>
          <w:sz w:val="20"/>
          <w:lang w:val="ru-RU"/>
        </w:rPr>
        <w:t xml:space="preserve"> в Таджикистане»</w:t>
      </w:r>
      <w:r w:rsidR="00BF20A1" w:rsidRPr="00141E06">
        <w:rPr>
          <w:rStyle w:val="a7"/>
          <w:rFonts w:ascii="Arial" w:hAnsi="Arial"/>
          <w:sz w:val="20"/>
          <w:lang w:val="en-GB"/>
        </w:rPr>
        <w:footnoteReference w:id="4"/>
      </w:r>
      <w:r w:rsidRPr="00141E06">
        <w:rPr>
          <w:rFonts w:ascii="Arial" w:hAnsi="Arial"/>
          <w:sz w:val="20"/>
          <w:lang w:val="ru-RU"/>
        </w:rPr>
        <w:t xml:space="preserve">, </w:t>
      </w:r>
      <w:r w:rsidRPr="000A5DC5">
        <w:rPr>
          <w:rFonts w:ascii="Arial" w:hAnsi="Arial"/>
          <w:sz w:val="20"/>
          <w:lang w:val="ru-RU"/>
        </w:rPr>
        <w:t>в котором было установлено, что пытки и другие виды жестокого обращения широко распространены по всей стране, а лица</w:t>
      </w:r>
      <w:r w:rsidR="004515F9">
        <w:rPr>
          <w:rFonts w:ascii="Arial" w:hAnsi="Arial"/>
          <w:sz w:val="20"/>
          <w:lang w:val="ru-RU"/>
        </w:rPr>
        <w:t>м</w:t>
      </w:r>
      <w:r w:rsidR="004515F9" w:rsidRPr="000A5DC5">
        <w:rPr>
          <w:rFonts w:ascii="Arial" w:hAnsi="Arial"/>
          <w:sz w:val="20"/>
          <w:lang w:val="ru-RU"/>
        </w:rPr>
        <w:t>, задержанны</w:t>
      </w:r>
      <w:r w:rsidR="004515F9">
        <w:rPr>
          <w:rFonts w:ascii="Arial" w:hAnsi="Arial"/>
          <w:sz w:val="20"/>
          <w:lang w:val="ru-RU"/>
        </w:rPr>
        <w:t>м</w:t>
      </w:r>
      <w:r w:rsidRPr="000A5DC5">
        <w:rPr>
          <w:rFonts w:ascii="Arial" w:hAnsi="Arial"/>
          <w:sz w:val="20"/>
          <w:lang w:val="ru-RU"/>
        </w:rPr>
        <w:t xml:space="preserve"> по обвинениям, связанным с национальной безопасностью и религиозным экстремизм</w:t>
      </w:r>
      <w:r w:rsidR="004515F9" w:rsidRPr="000A5DC5">
        <w:rPr>
          <w:rFonts w:ascii="Arial" w:hAnsi="Arial"/>
          <w:sz w:val="20"/>
          <w:lang w:val="ru-RU"/>
        </w:rPr>
        <w:t xml:space="preserve">ом, </w:t>
      </w:r>
      <w:r w:rsidR="004515F9">
        <w:rPr>
          <w:rFonts w:ascii="Arial" w:hAnsi="Arial"/>
          <w:sz w:val="20"/>
          <w:lang w:val="ru-RU"/>
        </w:rPr>
        <w:t>угрожает особая опасность</w:t>
      </w:r>
      <w:r w:rsidRPr="000A5DC5">
        <w:rPr>
          <w:rFonts w:ascii="Arial" w:hAnsi="Arial"/>
          <w:sz w:val="20"/>
          <w:lang w:val="ru-RU"/>
        </w:rPr>
        <w:t>.</w:t>
      </w:r>
      <w:proofErr w:type="gramEnd"/>
    </w:p>
    <w:p w:rsidR="00BF20A1" w:rsidRDefault="00BF20A1" w:rsidP="003F7678">
      <w:pPr>
        <w:jc w:val="both"/>
        <w:rPr>
          <w:rFonts w:ascii="Arial" w:hAnsi="Arial"/>
          <w:sz w:val="20"/>
          <w:lang w:val="ru-RU"/>
        </w:rPr>
      </w:pPr>
    </w:p>
    <w:p w:rsidR="004515F9" w:rsidRDefault="004515F9" w:rsidP="003F7678">
      <w:pPr>
        <w:jc w:val="both"/>
        <w:rPr>
          <w:rFonts w:ascii="Arial" w:hAnsi="Arial"/>
          <w:sz w:val="20"/>
          <w:lang w:val="ru-RU"/>
        </w:rPr>
      </w:pPr>
      <w:r w:rsidRPr="000A5DC5">
        <w:rPr>
          <w:rFonts w:ascii="Arial" w:hAnsi="Arial"/>
          <w:sz w:val="20"/>
          <w:lang w:val="ru-RU"/>
        </w:rPr>
        <w:t xml:space="preserve">На протяжении многих лет Коалиция НПО против пыток в Таджикистане осуществляет тщательный мониторинг и анализ национального законодательства в отношении вопроса пыток и </w:t>
      </w:r>
      <w:r>
        <w:rPr>
          <w:rFonts w:ascii="Arial" w:hAnsi="Arial"/>
          <w:sz w:val="20"/>
          <w:lang w:val="ru-RU"/>
        </w:rPr>
        <w:t>документирует</w:t>
      </w:r>
      <w:r w:rsidRPr="000A5DC5">
        <w:rPr>
          <w:rFonts w:ascii="Arial" w:hAnsi="Arial"/>
          <w:sz w:val="20"/>
          <w:lang w:val="ru-RU"/>
        </w:rPr>
        <w:t xml:space="preserve"> многочисленные случаи заявлений о пытках и других видах жестокого обращения по всему Таджикистану. Коалиция предоставила вышеуказанным механизмам и организациям </w:t>
      </w:r>
      <w:r>
        <w:rPr>
          <w:rFonts w:ascii="Arial" w:hAnsi="Arial"/>
          <w:sz w:val="20"/>
          <w:lang w:val="ru-RU"/>
        </w:rPr>
        <w:t>актуальные</w:t>
      </w:r>
      <w:r w:rsidRPr="000A5DC5">
        <w:rPr>
          <w:rFonts w:ascii="Arial" w:hAnsi="Arial"/>
          <w:sz w:val="20"/>
          <w:lang w:val="ru-RU"/>
        </w:rPr>
        <w:t xml:space="preserve"> детальные данные о состоянии законодательства и практике в отношении пыток</w:t>
      </w:r>
      <w:r>
        <w:rPr>
          <w:rStyle w:val="a7"/>
          <w:rFonts w:ascii="Arial" w:hAnsi="Arial"/>
          <w:sz w:val="20"/>
          <w:lang w:val="en-GB"/>
        </w:rPr>
        <w:footnoteReference w:id="5"/>
      </w:r>
      <w:r w:rsidRPr="000A5DC5">
        <w:rPr>
          <w:rFonts w:ascii="Arial" w:hAnsi="Arial"/>
          <w:sz w:val="20"/>
          <w:lang w:val="ru-RU"/>
        </w:rPr>
        <w:t>.</w:t>
      </w:r>
    </w:p>
    <w:p w:rsidR="004515F9" w:rsidRPr="004515F9" w:rsidRDefault="004515F9" w:rsidP="003F7678">
      <w:pPr>
        <w:jc w:val="both"/>
        <w:rPr>
          <w:rFonts w:ascii="Arial" w:hAnsi="Arial"/>
          <w:sz w:val="20"/>
          <w:lang w:val="ru-RU"/>
        </w:rPr>
      </w:pPr>
    </w:p>
    <w:p w:rsidR="008C6CC3" w:rsidRDefault="00C7335A" w:rsidP="00605C85">
      <w:pPr>
        <w:jc w:val="both"/>
        <w:rPr>
          <w:rFonts w:ascii="Arial" w:eastAsia="Cambria" w:hAnsi="Arial" w:cs="Times New Roman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>Для</w:t>
      </w:r>
      <w:r w:rsidR="00673D86">
        <w:rPr>
          <w:rFonts w:ascii="Arial" w:eastAsia="Cambria" w:hAnsi="Arial" w:cs="Times New Roman"/>
          <w:sz w:val="20"/>
          <w:lang w:val="ru-RU"/>
        </w:rPr>
        <w:t xml:space="preserve"> выполнения</w:t>
      </w:r>
      <w:r w:rsidR="008C6CC3">
        <w:rPr>
          <w:rFonts w:ascii="Arial" w:eastAsia="Cambria" w:hAnsi="Arial" w:cs="Times New Roman"/>
          <w:sz w:val="20"/>
          <w:lang w:val="ru-RU"/>
        </w:rPr>
        <w:t xml:space="preserve"> рекомендаци</w:t>
      </w:r>
      <w:r w:rsidR="00673D86">
        <w:rPr>
          <w:rFonts w:ascii="Arial" w:eastAsia="Cambria" w:hAnsi="Arial" w:cs="Times New Roman"/>
          <w:sz w:val="20"/>
          <w:lang w:val="ru-RU"/>
        </w:rPr>
        <w:t>й</w:t>
      </w:r>
      <w:r w:rsidR="008C6CC3">
        <w:rPr>
          <w:rFonts w:ascii="Arial" w:eastAsia="Cambria" w:hAnsi="Arial" w:cs="Times New Roman"/>
          <w:sz w:val="20"/>
          <w:lang w:val="ru-RU"/>
        </w:rPr>
        <w:t xml:space="preserve"> Комитета ООН против пыток и Специального докла</w:t>
      </w:r>
      <w:r w:rsidR="00B72592">
        <w:rPr>
          <w:rFonts w:ascii="Arial" w:eastAsia="Cambria" w:hAnsi="Arial" w:cs="Times New Roman"/>
          <w:sz w:val="20"/>
          <w:lang w:val="ru-RU"/>
        </w:rPr>
        <w:t>дчика ООН по пыткам</w:t>
      </w:r>
      <w:r>
        <w:rPr>
          <w:rFonts w:ascii="Arial" w:eastAsia="Cambria" w:hAnsi="Arial" w:cs="Times New Roman"/>
          <w:sz w:val="20"/>
          <w:lang w:val="ru-RU"/>
        </w:rPr>
        <w:t xml:space="preserve">, </w:t>
      </w:r>
      <w:r w:rsidR="00B72592">
        <w:rPr>
          <w:rFonts w:ascii="Arial" w:eastAsia="Cambria" w:hAnsi="Arial" w:cs="Times New Roman"/>
          <w:sz w:val="20"/>
          <w:lang w:val="ru-RU"/>
        </w:rPr>
        <w:t xml:space="preserve">в августе 2013 года </w:t>
      </w:r>
      <w:r w:rsidR="008C6CC3">
        <w:rPr>
          <w:rFonts w:ascii="Arial" w:eastAsia="Cambria" w:hAnsi="Arial" w:cs="Times New Roman"/>
          <w:sz w:val="20"/>
          <w:lang w:val="ru-RU"/>
        </w:rPr>
        <w:t xml:space="preserve">правительство утвердило План действий </w:t>
      </w:r>
      <w:r w:rsidR="00B72592">
        <w:rPr>
          <w:rFonts w:ascii="Arial" w:eastAsia="Cambria" w:hAnsi="Arial" w:cs="Times New Roman"/>
          <w:sz w:val="20"/>
          <w:lang w:val="ru-RU"/>
        </w:rPr>
        <w:t>по борьбе с пытками</w:t>
      </w:r>
      <w:r w:rsidR="008C6CC3">
        <w:rPr>
          <w:rFonts w:ascii="Arial" w:eastAsia="Cambria" w:hAnsi="Arial" w:cs="Times New Roman"/>
          <w:sz w:val="20"/>
          <w:lang w:val="ru-RU"/>
        </w:rPr>
        <w:t xml:space="preserve">. К сожалению, </w:t>
      </w:r>
      <w:r w:rsidR="008D095E">
        <w:rPr>
          <w:rFonts w:ascii="Arial" w:eastAsia="Cambria" w:hAnsi="Arial" w:cs="Times New Roman"/>
          <w:sz w:val="20"/>
          <w:lang w:val="ru-RU"/>
        </w:rPr>
        <w:t>местные правозащитные организации не</w:t>
      </w:r>
      <w:r w:rsidR="00B72592">
        <w:rPr>
          <w:rFonts w:ascii="Arial" w:eastAsia="Cambria" w:hAnsi="Arial" w:cs="Times New Roman"/>
          <w:sz w:val="20"/>
          <w:lang w:val="ru-RU"/>
        </w:rPr>
        <w:t xml:space="preserve"> были вовлечены в процесс составления</w:t>
      </w:r>
      <w:r w:rsidR="008D095E">
        <w:rPr>
          <w:rFonts w:ascii="Arial" w:eastAsia="Cambria" w:hAnsi="Arial" w:cs="Times New Roman"/>
          <w:sz w:val="20"/>
          <w:lang w:val="ru-RU"/>
        </w:rPr>
        <w:t xml:space="preserve"> Плана действий, а комментарии и рекомендации Коалиции НПО против пыток в Таджикистане, направленные органам власти, не были отображены в итоговом документе. </w:t>
      </w:r>
    </w:p>
    <w:p w:rsidR="00673D86" w:rsidRPr="00B5019F" w:rsidRDefault="00673D86" w:rsidP="00605C85">
      <w:pPr>
        <w:jc w:val="both"/>
        <w:rPr>
          <w:rFonts w:ascii="Arial" w:eastAsia="Cambria" w:hAnsi="Arial" w:cs="Times New Roman"/>
          <w:sz w:val="20"/>
          <w:lang w:val="ru-RU"/>
        </w:rPr>
      </w:pPr>
    </w:p>
    <w:p w:rsidR="00673D86" w:rsidRPr="00673D86" w:rsidRDefault="00673D86" w:rsidP="00605C85">
      <w:pPr>
        <w:jc w:val="both"/>
        <w:rPr>
          <w:rFonts w:ascii="Arial" w:hAnsi="Arial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 xml:space="preserve">План действий предусматривает ряд шагов, направленных на выполнение рекомендаций, </w:t>
      </w:r>
      <w:r w:rsidR="002D30D1">
        <w:rPr>
          <w:rFonts w:ascii="Arial" w:eastAsia="Cambria" w:hAnsi="Arial" w:cs="Times New Roman"/>
          <w:sz w:val="20"/>
          <w:lang w:val="ru-RU"/>
        </w:rPr>
        <w:t>разработа</w:t>
      </w:r>
      <w:r>
        <w:rPr>
          <w:rFonts w:ascii="Arial" w:eastAsia="Cambria" w:hAnsi="Arial" w:cs="Times New Roman"/>
          <w:sz w:val="20"/>
          <w:lang w:val="ru-RU"/>
        </w:rPr>
        <w:t xml:space="preserve">нных механизмами ООН, и содержит детали в отношении сроков и органов, ответственных за их реализацию. </w:t>
      </w:r>
      <w:r w:rsidR="004447CF">
        <w:rPr>
          <w:rFonts w:ascii="Arial" w:eastAsia="Cambria" w:hAnsi="Arial" w:cs="Times New Roman"/>
          <w:sz w:val="20"/>
          <w:lang w:val="ru-RU"/>
        </w:rPr>
        <w:t>При этом</w:t>
      </w:r>
      <w:r>
        <w:rPr>
          <w:rFonts w:ascii="Arial" w:eastAsia="Cambria" w:hAnsi="Arial" w:cs="Times New Roman"/>
          <w:sz w:val="20"/>
          <w:lang w:val="ru-RU"/>
        </w:rPr>
        <w:t xml:space="preserve"> он не содержит четких индикаторов, позволяющих оценивать успешность его выполнения. Таким образом, существует риск того, что</w:t>
      </w:r>
      <w:r w:rsidR="00881D1B">
        <w:rPr>
          <w:rFonts w:ascii="Arial" w:eastAsia="Cambria" w:hAnsi="Arial" w:cs="Times New Roman"/>
          <w:sz w:val="20"/>
          <w:lang w:val="ru-RU"/>
        </w:rPr>
        <w:t xml:space="preserve"> – </w:t>
      </w:r>
      <w:r>
        <w:rPr>
          <w:rFonts w:ascii="Arial" w:eastAsia="Cambria" w:hAnsi="Arial" w:cs="Times New Roman"/>
          <w:sz w:val="20"/>
          <w:lang w:val="ru-RU"/>
        </w:rPr>
        <w:t>хотя наиболее важны</w:t>
      </w:r>
      <w:r w:rsidR="004447CF">
        <w:rPr>
          <w:rFonts w:ascii="Arial" w:eastAsia="Cambria" w:hAnsi="Arial" w:cs="Times New Roman"/>
          <w:sz w:val="20"/>
          <w:lang w:val="ru-RU"/>
        </w:rPr>
        <w:t>е вопросы будут тщательно изучены и обсуждены</w:t>
      </w:r>
      <w:r w:rsidR="00881D1B">
        <w:rPr>
          <w:rFonts w:ascii="Arial" w:eastAsia="Cambria" w:hAnsi="Arial" w:cs="Times New Roman"/>
          <w:sz w:val="20"/>
          <w:lang w:val="ru-RU"/>
        </w:rPr>
        <w:t xml:space="preserve"> –</w:t>
      </w:r>
      <w:r>
        <w:rPr>
          <w:rFonts w:ascii="Arial" w:eastAsia="Cambria" w:hAnsi="Arial" w:cs="Times New Roman"/>
          <w:sz w:val="20"/>
          <w:lang w:val="ru-RU"/>
        </w:rPr>
        <w:t xml:space="preserve"> </w:t>
      </w:r>
      <w:r w:rsidR="004515F9">
        <w:rPr>
          <w:rFonts w:ascii="Arial" w:eastAsia="Cambria" w:hAnsi="Arial" w:cs="Times New Roman"/>
          <w:sz w:val="20"/>
          <w:lang w:val="ru-RU"/>
        </w:rPr>
        <w:t>практические</w:t>
      </w:r>
      <w:r w:rsidR="00881D1B">
        <w:rPr>
          <w:rFonts w:ascii="Arial" w:eastAsia="Cambria" w:hAnsi="Arial" w:cs="Times New Roman"/>
          <w:sz w:val="20"/>
          <w:lang w:val="ru-RU"/>
        </w:rPr>
        <w:t xml:space="preserve"> шаги, позволяющие </w:t>
      </w:r>
      <w:r w:rsidR="004447CF">
        <w:rPr>
          <w:rFonts w:ascii="Arial" w:eastAsia="Cambria" w:hAnsi="Arial" w:cs="Times New Roman"/>
          <w:sz w:val="20"/>
          <w:lang w:val="ru-RU"/>
        </w:rPr>
        <w:t xml:space="preserve">основательно </w:t>
      </w:r>
      <w:r w:rsidR="00881D1B">
        <w:rPr>
          <w:rFonts w:ascii="Arial" w:eastAsia="Cambria" w:hAnsi="Arial" w:cs="Times New Roman"/>
          <w:sz w:val="20"/>
          <w:lang w:val="ru-RU"/>
        </w:rPr>
        <w:t xml:space="preserve">исправить ситуацию в отношении пыток и других форм жестокого обращения в Таджикистане, </w:t>
      </w:r>
      <w:r>
        <w:rPr>
          <w:rFonts w:ascii="Arial" w:eastAsia="Cambria" w:hAnsi="Arial" w:cs="Times New Roman"/>
          <w:sz w:val="20"/>
          <w:lang w:val="ru-RU"/>
        </w:rPr>
        <w:t xml:space="preserve">не будут предприниматься. </w:t>
      </w:r>
    </w:p>
    <w:p w:rsidR="008132C5" w:rsidRDefault="008132C5" w:rsidP="008B7D16">
      <w:pPr>
        <w:jc w:val="both"/>
        <w:rPr>
          <w:rFonts w:ascii="Arial" w:hAnsi="Arial"/>
          <w:sz w:val="20"/>
          <w:lang w:val="ru-RU"/>
        </w:rPr>
      </w:pPr>
    </w:p>
    <w:p w:rsidR="00757848" w:rsidRDefault="004447CF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</w:t>
      </w:r>
      <w:r w:rsidR="008132C5">
        <w:rPr>
          <w:rFonts w:ascii="Arial" w:hAnsi="Arial"/>
          <w:sz w:val="20"/>
          <w:lang w:val="ru-RU"/>
        </w:rPr>
        <w:t xml:space="preserve"> последние годы власти Таджикистана приняли несколько конкретных мер</w:t>
      </w:r>
      <w:r w:rsidR="00A74F14">
        <w:rPr>
          <w:rFonts w:ascii="Arial" w:hAnsi="Arial"/>
          <w:sz w:val="20"/>
          <w:lang w:val="ru-RU"/>
        </w:rPr>
        <w:t>,</w:t>
      </w:r>
      <w:r w:rsidR="008132C5">
        <w:rPr>
          <w:rFonts w:ascii="Arial" w:hAnsi="Arial"/>
          <w:sz w:val="20"/>
          <w:lang w:val="ru-RU"/>
        </w:rPr>
        <w:t xml:space="preserve"> </w:t>
      </w:r>
      <w:r w:rsidR="00A74F14">
        <w:rPr>
          <w:rFonts w:ascii="Arial" w:hAnsi="Arial"/>
          <w:sz w:val="20"/>
          <w:lang w:val="ru-RU"/>
        </w:rPr>
        <w:t>направленных на борьбу</w:t>
      </w:r>
      <w:r w:rsidR="008132C5">
        <w:rPr>
          <w:rFonts w:ascii="Arial" w:hAnsi="Arial"/>
          <w:sz w:val="20"/>
          <w:lang w:val="ru-RU"/>
        </w:rPr>
        <w:t xml:space="preserve"> с</w:t>
      </w:r>
      <w:r w:rsidR="000A5DC5">
        <w:rPr>
          <w:rFonts w:ascii="Arial" w:hAnsi="Arial"/>
          <w:sz w:val="20"/>
          <w:lang w:val="ru-RU"/>
        </w:rPr>
        <w:t xml:space="preserve"> устойчивой</w:t>
      </w:r>
      <w:r>
        <w:rPr>
          <w:rFonts w:ascii="Arial" w:hAnsi="Arial"/>
          <w:sz w:val="20"/>
          <w:lang w:val="ru-RU"/>
        </w:rPr>
        <w:t xml:space="preserve"> практикой пыток и жестокого обращения</w:t>
      </w:r>
      <w:r w:rsidR="002B18CE">
        <w:rPr>
          <w:rFonts w:ascii="Arial" w:hAnsi="Arial"/>
          <w:sz w:val="20"/>
          <w:lang w:val="ru-RU"/>
        </w:rPr>
        <w:t>. В</w:t>
      </w:r>
      <w:r w:rsidR="008132C5">
        <w:rPr>
          <w:rFonts w:ascii="Arial" w:hAnsi="Arial"/>
          <w:sz w:val="20"/>
          <w:lang w:val="ru-RU"/>
        </w:rPr>
        <w:t xml:space="preserve"> марте 2012 г. таджикский парламент принял поправки к Уголовному кодексу, которыми вводится отдельная статья, определяющая «пытки» (Статья 143</w:t>
      </w:r>
      <w:r w:rsidR="000A5DC5">
        <w:rPr>
          <w:rFonts w:ascii="Arial" w:hAnsi="Arial"/>
          <w:sz w:val="20"/>
          <w:vertAlign w:val="superscript"/>
          <w:lang w:val="ru-RU"/>
        </w:rPr>
        <w:t>1</w:t>
      </w:r>
      <w:r w:rsidR="008132C5">
        <w:rPr>
          <w:rFonts w:ascii="Arial" w:hAnsi="Arial"/>
          <w:sz w:val="20"/>
          <w:lang w:val="ru-RU"/>
        </w:rPr>
        <w:t xml:space="preserve">). </w:t>
      </w:r>
      <w:r w:rsidR="00A74F14">
        <w:rPr>
          <w:rFonts w:ascii="Arial" w:hAnsi="Arial"/>
          <w:sz w:val="20"/>
          <w:lang w:val="ru-RU"/>
        </w:rPr>
        <w:t>Дефиниция пыток, содержащая</w:t>
      </w:r>
      <w:r w:rsidR="008132C5">
        <w:rPr>
          <w:rFonts w:ascii="Arial" w:hAnsi="Arial"/>
          <w:sz w:val="20"/>
          <w:lang w:val="ru-RU"/>
        </w:rPr>
        <w:t xml:space="preserve">ся в данной статье, соответствует нормам международного права в области прав человека, </w:t>
      </w:r>
      <w:r w:rsidR="00884EDF">
        <w:rPr>
          <w:rFonts w:ascii="Arial" w:hAnsi="Arial"/>
          <w:sz w:val="20"/>
          <w:lang w:val="ru-RU"/>
        </w:rPr>
        <w:t>что отмечено в заключительных замечаниях Комитета по правам человека. О</w:t>
      </w:r>
      <w:r w:rsidR="008132C5">
        <w:rPr>
          <w:rFonts w:ascii="Arial" w:hAnsi="Arial"/>
          <w:sz w:val="20"/>
          <w:lang w:val="ru-RU"/>
        </w:rPr>
        <w:t>днако продолжает вызывать обеспокоенн</w:t>
      </w:r>
      <w:r w:rsidR="00884EDF">
        <w:rPr>
          <w:rFonts w:ascii="Arial" w:hAnsi="Arial"/>
          <w:sz w:val="20"/>
          <w:lang w:val="ru-RU"/>
        </w:rPr>
        <w:t>ость тот факт, что наказания не</w:t>
      </w:r>
      <w:r w:rsidR="008132C5">
        <w:rPr>
          <w:rFonts w:ascii="Arial" w:hAnsi="Arial"/>
          <w:sz w:val="20"/>
          <w:lang w:val="ru-RU"/>
        </w:rPr>
        <w:t xml:space="preserve">соизмеримы с тяжестью совершенных преступлений, и что </w:t>
      </w:r>
      <w:r w:rsidR="002D30D1">
        <w:rPr>
          <w:rFonts w:ascii="Arial" w:hAnsi="Arial"/>
          <w:sz w:val="20"/>
          <w:lang w:val="ru-RU"/>
        </w:rPr>
        <w:t>к случаям использования пыток</w:t>
      </w:r>
      <w:r w:rsidR="008132C5">
        <w:rPr>
          <w:rFonts w:ascii="Arial" w:hAnsi="Arial"/>
          <w:sz w:val="20"/>
          <w:lang w:val="ru-RU"/>
        </w:rPr>
        <w:t xml:space="preserve"> мо</w:t>
      </w:r>
      <w:r w:rsidR="002D30D1">
        <w:rPr>
          <w:rFonts w:ascii="Arial" w:hAnsi="Arial"/>
          <w:sz w:val="20"/>
          <w:lang w:val="ru-RU"/>
        </w:rPr>
        <w:t>гут</w:t>
      </w:r>
      <w:r w:rsidR="008132C5">
        <w:rPr>
          <w:rFonts w:ascii="Arial" w:hAnsi="Arial"/>
          <w:sz w:val="20"/>
          <w:lang w:val="ru-RU"/>
        </w:rPr>
        <w:t xml:space="preserve"> быть </w:t>
      </w:r>
      <w:r w:rsidR="002D30D1">
        <w:rPr>
          <w:rFonts w:ascii="Arial" w:hAnsi="Arial"/>
          <w:sz w:val="20"/>
          <w:lang w:val="ru-RU"/>
        </w:rPr>
        <w:t>применены</w:t>
      </w:r>
      <w:r w:rsidR="00884EDF">
        <w:rPr>
          <w:rFonts w:ascii="Arial" w:hAnsi="Arial"/>
          <w:sz w:val="20"/>
          <w:lang w:val="ru-RU"/>
        </w:rPr>
        <w:t xml:space="preserve"> законы об амнистии, что строго запрещается положениями международного права.</w:t>
      </w:r>
    </w:p>
    <w:p w:rsidR="008132C5" w:rsidRDefault="008132C5" w:rsidP="008B7D16">
      <w:pPr>
        <w:jc w:val="both"/>
        <w:rPr>
          <w:rFonts w:ascii="Arial" w:hAnsi="Arial"/>
          <w:sz w:val="20"/>
          <w:lang w:val="ru-RU"/>
        </w:rPr>
      </w:pPr>
    </w:p>
    <w:p w:rsidR="008132C5" w:rsidRPr="008132C5" w:rsidRDefault="0071260D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период с 2012 по 2014 гг.</w:t>
      </w:r>
      <w:r w:rsidR="008132C5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 основании нового определения пыток было открыто четыре уголовных дела. Однако</w:t>
      </w:r>
      <w:r w:rsidR="002629D6">
        <w:rPr>
          <w:rFonts w:ascii="Arial" w:hAnsi="Arial"/>
          <w:sz w:val="20"/>
          <w:lang w:val="ru-RU"/>
        </w:rPr>
        <w:t xml:space="preserve"> в одном и</w:t>
      </w:r>
      <w:r w:rsidR="002760F7">
        <w:rPr>
          <w:rFonts w:ascii="Arial" w:hAnsi="Arial"/>
          <w:sz w:val="20"/>
          <w:lang w:val="ru-RU"/>
        </w:rPr>
        <w:t xml:space="preserve">з случаев дело было в итоге </w:t>
      </w:r>
      <w:r w:rsidR="002629D6">
        <w:rPr>
          <w:rFonts w:ascii="Arial" w:hAnsi="Arial"/>
          <w:sz w:val="20"/>
          <w:lang w:val="ru-RU"/>
        </w:rPr>
        <w:t xml:space="preserve">квалифицировано </w:t>
      </w:r>
      <w:r w:rsidR="002760F7">
        <w:rPr>
          <w:rFonts w:ascii="Arial" w:hAnsi="Arial"/>
          <w:sz w:val="20"/>
          <w:lang w:val="ru-RU"/>
        </w:rPr>
        <w:t>как другое преступление по Уголовному кодексу</w:t>
      </w:r>
      <w:r w:rsidR="00313796">
        <w:rPr>
          <w:rFonts w:ascii="Arial" w:hAnsi="Arial"/>
          <w:sz w:val="20"/>
          <w:lang w:val="ru-RU"/>
        </w:rPr>
        <w:t>; кроме того,</w:t>
      </w:r>
      <w:r w:rsidR="002629D6">
        <w:rPr>
          <w:rFonts w:ascii="Arial" w:hAnsi="Arial"/>
          <w:sz w:val="20"/>
          <w:lang w:val="ru-RU"/>
        </w:rPr>
        <w:t xml:space="preserve"> вызвало обеспокоенность возможное несоответствие приговоров тяжести совершенных преступлений. Два офицера милиции были приговорены к семи и одному годам тюремного заключения</w:t>
      </w:r>
      <w:r w:rsidR="00E303F8" w:rsidRPr="00E303F8">
        <w:rPr>
          <w:rFonts w:ascii="Arial" w:hAnsi="Arial"/>
          <w:sz w:val="20"/>
          <w:lang w:val="ru-RU"/>
        </w:rPr>
        <w:t xml:space="preserve"> </w:t>
      </w:r>
      <w:r w:rsidR="00E303F8">
        <w:rPr>
          <w:rFonts w:ascii="Arial" w:hAnsi="Arial"/>
          <w:sz w:val="20"/>
          <w:lang w:val="ru-RU"/>
        </w:rPr>
        <w:t>соответственно</w:t>
      </w:r>
      <w:r w:rsidR="002629D6">
        <w:rPr>
          <w:rFonts w:ascii="Arial" w:hAnsi="Arial"/>
          <w:sz w:val="20"/>
          <w:lang w:val="ru-RU"/>
        </w:rPr>
        <w:t xml:space="preserve">, </w:t>
      </w:r>
      <w:r w:rsidR="00C6010A">
        <w:rPr>
          <w:rFonts w:ascii="Arial" w:hAnsi="Arial"/>
          <w:sz w:val="20"/>
          <w:lang w:val="ru-RU"/>
        </w:rPr>
        <w:t xml:space="preserve">в то время как </w:t>
      </w:r>
      <w:r w:rsidR="002629D6">
        <w:rPr>
          <w:rFonts w:ascii="Arial" w:hAnsi="Arial"/>
          <w:sz w:val="20"/>
          <w:lang w:val="ru-RU"/>
        </w:rPr>
        <w:t xml:space="preserve">третий </w:t>
      </w:r>
      <w:r w:rsidR="00C6010A">
        <w:rPr>
          <w:rFonts w:ascii="Arial" w:hAnsi="Arial"/>
          <w:sz w:val="20"/>
          <w:lang w:val="ru-RU"/>
        </w:rPr>
        <w:t>был осужден на 2 года лишения свободы условно. Ч</w:t>
      </w:r>
      <w:r w:rsidR="002629D6">
        <w:rPr>
          <w:rFonts w:ascii="Arial" w:hAnsi="Arial"/>
          <w:sz w:val="20"/>
          <w:lang w:val="ru-RU"/>
        </w:rPr>
        <w:t>етверт</w:t>
      </w:r>
      <w:r w:rsidR="00E303F8">
        <w:rPr>
          <w:rFonts w:ascii="Arial" w:hAnsi="Arial"/>
          <w:sz w:val="20"/>
          <w:lang w:val="ru-RU"/>
        </w:rPr>
        <w:t xml:space="preserve">ого </w:t>
      </w:r>
      <w:r w:rsidR="00C6010A">
        <w:rPr>
          <w:rFonts w:ascii="Arial" w:hAnsi="Arial"/>
          <w:sz w:val="20"/>
          <w:lang w:val="ru-RU"/>
        </w:rPr>
        <w:t xml:space="preserve">лишь </w:t>
      </w:r>
      <w:r w:rsidR="00E303F8">
        <w:rPr>
          <w:rFonts w:ascii="Arial" w:hAnsi="Arial"/>
          <w:sz w:val="20"/>
          <w:lang w:val="ru-RU"/>
        </w:rPr>
        <w:t>обязали</w:t>
      </w:r>
      <w:r w:rsidR="002629D6">
        <w:rPr>
          <w:rFonts w:ascii="Arial" w:hAnsi="Arial"/>
          <w:sz w:val="20"/>
          <w:lang w:val="ru-RU"/>
        </w:rPr>
        <w:t xml:space="preserve"> уплатить штраф.</w:t>
      </w:r>
      <w:r w:rsidR="00C6010A">
        <w:rPr>
          <w:rFonts w:ascii="Arial" w:hAnsi="Arial"/>
          <w:sz w:val="20"/>
          <w:lang w:val="ru-RU"/>
        </w:rPr>
        <w:t xml:space="preserve"> </w:t>
      </w:r>
    </w:p>
    <w:p w:rsidR="002629D6" w:rsidRDefault="002629D6" w:rsidP="008B7D16">
      <w:pPr>
        <w:jc w:val="both"/>
        <w:rPr>
          <w:rFonts w:ascii="Arial" w:hAnsi="Arial"/>
          <w:sz w:val="20"/>
          <w:lang w:val="ru-RU"/>
        </w:rPr>
      </w:pPr>
    </w:p>
    <w:p w:rsidR="00270646" w:rsidRPr="00270646" w:rsidRDefault="00270646" w:rsidP="00270646">
      <w:pPr>
        <w:jc w:val="both"/>
        <w:rPr>
          <w:rFonts w:ascii="Arial" w:hAnsi="Arial"/>
          <w:sz w:val="20"/>
          <w:lang w:val="ru-RU"/>
        </w:rPr>
      </w:pPr>
      <w:r w:rsidRPr="000A5DC5">
        <w:rPr>
          <w:rFonts w:ascii="Arial" w:hAnsi="Arial"/>
          <w:sz w:val="20"/>
          <w:lang w:val="ru-RU"/>
        </w:rPr>
        <w:t>В июне 2012 года Пленум Верхо</w:t>
      </w:r>
      <w:r w:rsidR="003532C2" w:rsidRPr="000A5DC5">
        <w:rPr>
          <w:rFonts w:ascii="Arial" w:hAnsi="Arial"/>
          <w:sz w:val="20"/>
          <w:lang w:val="ru-RU"/>
        </w:rPr>
        <w:t>вного суда</w:t>
      </w:r>
      <w:r w:rsidR="003532C2">
        <w:rPr>
          <w:rFonts w:ascii="Arial" w:hAnsi="Arial"/>
          <w:sz w:val="20"/>
          <w:lang w:val="ru-RU"/>
        </w:rPr>
        <w:t xml:space="preserve"> принял </w:t>
      </w:r>
      <w:r w:rsidRPr="000A5DC5">
        <w:rPr>
          <w:rFonts w:ascii="Arial" w:hAnsi="Arial"/>
          <w:sz w:val="20"/>
          <w:lang w:val="ru-RU"/>
        </w:rPr>
        <w:t xml:space="preserve">постановление </w:t>
      </w:r>
      <w:r>
        <w:rPr>
          <w:rFonts w:ascii="Arial" w:hAnsi="Arial"/>
          <w:sz w:val="20"/>
          <w:lang w:val="ru-RU"/>
        </w:rPr>
        <w:t>«</w:t>
      </w:r>
      <w:r w:rsidRPr="000A5DC5">
        <w:rPr>
          <w:rFonts w:ascii="Arial" w:hAnsi="Arial"/>
          <w:sz w:val="20"/>
          <w:lang w:val="ru-RU"/>
        </w:rPr>
        <w:t>О применении норм уголовного и уголовно-процессуального законодательства по противодействию пыткам</w:t>
      </w:r>
      <w:r>
        <w:rPr>
          <w:rFonts w:ascii="Arial" w:hAnsi="Arial"/>
          <w:sz w:val="20"/>
          <w:lang w:val="ru-RU"/>
        </w:rPr>
        <w:t>»</w:t>
      </w:r>
      <w:r w:rsidRPr="000A5DC5">
        <w:rPr>
          <w:rFonts w:ascii="Arial" w:hAnsi="Arial"/>
          <w:sz w:val="20"/>
          <w:lang w:val="ru-RU"/>
        </w:rPr>
        <w:t>, в котором</w:t>
      </w:r>
      <w:r w:rsidR="003532C2">
        <w:rPr>
          <w:rFonts w:ascii="Arial" w:hAnsi="Arial"/>
          <w:sz w:val="20"/>
          <w:lang w:val="ru-RU"/>
        </w:rPr>
        <w:t>,</w:t>
      </w:r>
      <w:r w:rsidRPr="000A5DC5">
        <w:rPr>
          <w:rFonts w:ascii="Arial" w:hAnsi="Arial"/>
          <w:sz w:val="20"/>
          <w:lang w:val="ru-RU"/>
        </w:rPr>
        <w:t xml:space="preserve"> среди прочего</w:t>
      </w:r>
      <w:r w:rsidR="003532C2">
        <w:rPr>
          <w:rFonts w:ascii="Arial" w:hAnsi="Arial"/>
          <w:sz w:val="20"/>
          <w:lang w:val="ru-RU"/>
        </w:rPr>
        <w:t>,</w:t>
      </w:r>
      <w:r w:rsidR="003532C2" w:rsidRPr="000A5DC5">
        <w:rPr>
          <w:rFonts w:ascii="Arial" w:hAnsi="Arial"/>
          <w:sz w:val="20"/>
          <w:lang w:val="ru-RU"/>
        </w:rPr>
        <w:t xml:space="preserve"> </w:t>
      </w:r>
      <w:r w:rsidR="003532C2">
        <w:rPr>
          <w:rFonts w:ascii="Arial" w:hAnsi="Arial"/>
          <w:sz w:val="20"/>
          <w:lang w:val="ru-RU"/>
        </w:rPr>
        <w:t>разъясняется</w:t>
      </w:r>
      <w:r w:rsidRPr="000A5DC5">
        <w:rPr>
          <w:rFonts w:ascii="Arial" w:hAnsi="Arial"/>
          <w:sz w:val="20"/>
          <w:lang w:val="ru-RU"/>
        </w:rPr>
        <w:t xml:space="preserve">, что </w:t>
      </w:r>
      <w:r w:rsidR="00E407F6">
        <w:rPr>
          <w:rFonts w:ascii="Arial" w:hAnsi="Arial"/>
          <w:sz w:val="20"/>
          <w:lang w:val="ru-RU"/>
        </w:rPr>
        <w:t>лицо</w:t>
      </w:r>
      <w:r w:rsidRPr="000A5DC5">
        <w:rPr>
          <w:rFonts w:ascii="Arial" w:hAnsi="Arial"/>
          <w:sz w:val="20"/>
          <w:lang w:val="ru-RU"/>
        </w:rPr>
        <w:t xml:space="preserve"> считается задержанным с момента фа</w:t>
      </w:r>
      <w:r w:rsidR="003532C2" w:rsidRPr="000A5DC5">
        <w:rPr>
          <w:rFonts w:ascii="Arial" w:hAnsi="Arial"/>
          <w:sz w:val="20"/>
          <w:lang w:val="ru-RU"/>
        </w:rPr>
        <w:t xml:space="preserve">ктического лишения его </w:t>
      </w:r>
      <w:r w:rsidR="003532C2">
        <w:rPr>
          <w:rFonts w:ascii="Arial" w:hAnsi="Arial"/>
          <w:sz w:val="20"/>
          <w:lang w:val="ru-RU"/>
        </w:rPr>
        <w:t>св</w:t>
      </w:r>
      <w:r w:rsidRPr="000A5DC5">
        <w:rPr>
          <w:rFonts w:ascii="Arial" w:hAnsi="Arial"/>
          <w:sz w:val="20"/>
          <w:lang w:val="ru-RU"/>
        </w:rPr>
        <w:t>ободы</w:t>
      </w:r>
      <w:r w:rsidR="00E407F6">
        <w:rPr>
          <w:rFonts w:ascii="Arial" w:hAnsi="Arial"/>
          <w:sz w:val="20"/>
          <w:lang w:val="ru-RU"/>
        </w:rPr>
        <w:t xml:space="preserve"> и </w:t>
      </w:r>
      <w:r w:rsidRPr="000A5DC5">
        <w:rPr>
          <w:rFonts w:ascii="Arial" w:hAnsi="Arial"/>
          <w:sz w:val="20"/>
          <w:lang w:val="ru-RU"/>
        </w:rPr>
        <w:t>имеет право на все соответствующие средства правовой защиты. Впрочем, это постановление в первую очередь адресовалось судьям, а не сотрудникам правоохранительных органов</w:t>
      </w:r>
      <w:r w:rsidR="00E407F6">
        <w:rPr>
          <w:rFonts w:ascii="Arial" w:hAnsi="Arial"/>
          <w:sz w:val="20"/>
          <w:lang w:val="ru-RU"/>
        </w:rPr>
        <w:t>,</w:t>
      </w:r>
      <w:r w:rsidRPr="000A5DC5">
        <w:rPr>
          <w:rFonts w:ascii="Arial" w:hAnsi="Arial"/>
          <w:sz w:val="20"/>
          <w:lang w:val="ru-RU"/>
        </w:rPr>
        <w:t xml:space="preserve"> и рассматривается как рекоменд</w:t>
      </w:r>
      <w:r w:rsidR="00D00A9A" w:rsidRPr="000A5DC5">
        <w:rPr>
          <w:rFonts w:ascii="Arial" w:hAnsi="Arial"/>
          <w:sz w:val="20"/>
          <w:lang w:val="ru-RU"/>
        </w:rPr>
        <w:t xml:space="preserve">ация, а не </w:t>
      </w:r>
      <w:proofErr w:type="gramStart"/>
      <w:r w:rsidR="00E407F6">
        <w:rPr>
          <w:rFonts w:ascii="Arial" w:hAnsi="Arial"/>
          <w:sz w:val="20"/>
          <w:lang w:val="ru-RU"/>
        </w:rPr>
        <w:t>обязательное к исполнению</w:t>
      </w:r>
      <w:proofErr w:type="gramEnd"/>
      <w:r w:rsidR="00E407F6">
        <w:rPr>
          <w:rFonts w:ascii="Arial" w:hAnsi="Arial"/>
          <w:sz w:val="20"/>
          <w:lang w:val="ru-RU"/>
        </w:rPr>
        <w:t xml:space="preserve"> положение законодательства</w:t>
      </w:r>
      <w:r w:rsidR="00D00A9A" w:rsidRPr="000A5DC5">
        <w:rPr>
          <w:rFonts w:ascii="Arial" w:hAnsi="Arial"/>
          <w:sz w:val="20"/>
          <w:lang w:val="ru-RU"/>
        </w:rPr>
        <w:t xml:space="preserve">. </w:t>
      </w:r>
      <w:r w:rsidRPr="000A5DC5">
        <w:rPr>
          <w:rFonts w:ascii="Arial" w:hAnsi="Arial"/>
          <w:sz w:val="20"/>
          <w:lang w:val="ru-RU"/>
        </w:rPr>
        <w:t xml:space="preserve">В результате, заметного улучшения на практике не произошло и полиция, как правило, по-прежнему считает человека задержанным с момента регистрации факта задержания. Как следствие, </w:t>
      </w:r>
      <w:r w:rsidR="00E407F6">
        <w:rPr>
          <w:rFonts w:ascii="Arial" w:hAnsi="Arial"/>
          <w:sz w:val="20"/>
          <w:lang w:val="ru-RU"/>
        </w:rPr>
        <w:t xml:space="preserve">задержанные </w:t>
      </w:r>
      <w:r w:rsidR="00E407F6" w:rsidRPr="000A5DC5">
        <w:rPr>
          <w:rFonts w:ascii="Arial" w:hAnsi="Arial"/>
          <w:sz w:val="20"/>
          <w:lang w:val="ru-RU"/>
        </w:rPr>
        <w:t xml:space="preserve">лица зачастую </w:t>
      </w:r>
      <w:r w:rsidR="00E407F6">
        <w:rPr>
          <w:rFonts w:ascii="Arial" w:hAnsi="Arial"/>
          <w:sz w:val="20"/>
          <w:lang w:val="ru-RU"/>
        </w:rPr>
        <w:t xml:space="preserve">остаются </w:t>
      </w:r>
      <w:r w:rsidR="00E407F6" w:rsidRPr="00E407F6">
        <w:rPr>
          <w:rFonts w:ascii="Arial" w:hAnsi="Arial"/>
          <w:i/>
          <w:sz w:val="20"/>
        </w:rPr>
        <w:t>incommunicado</w:t>
      </w:r>
      <w:r w:rsidRPr="000A5DC5">
        <w:rPr>
          <w:rFonts w:ascii="Arial" w:hAnsi="Arial"/>
          <w:sz w:val="20"/>
          <w:lang w:val="ru-RU"/>
        </w:rPr>
        <w:t xml:space="preserve"> в течени</w:t>
      </w:r>
      <w:proofErr w:type="gramStart"/>
      <w:r w:rsidRPr="000A5DC5">
        <w:rPr>
          <w:rFonts w:ascii="Arial" w:hAnsi="Arial"/>
          <w:sz w:val="20"/>
          <w:lang w:val="ru-RU"/>
        </w:rPr>
        <w:t>и</w:t>
      </w:r>
      <w:proofErr w:type="gramEnd"/>
      <w:r w:rsidRPr="000A5DC5">
        <w:rPr>
          <w:rFonts w:ascii="Arial" w:hAnsi="Arial"/>
          <w:sz w:val="20"/>
          <w:lang w:val="ru-RU"/>
        </w:rPr>
        <w:t xml:space="preserve"> многих часов, что подвергает их риску</w:t>
      </w:r>
      <w:r w:rsidR="00E407F6" w:rsidRPr="000A5DC5">
        <w:rPr>
          <w:rFonts w:ascii="Arial" w:hAnsi="Arial"/>
          <w:sz w:val="20"/>
          <w:lang w:val="ru-RU"/>
        </w:rPr>
        <w:t xml:space="preserve"> применения пыток и других </w:t>
      </w:r>
      <w:r w:rsidR="00E407F6">
        <w:rPr>
          <w:rFonts w:ascii="Arial" w:hAnsi="Arial"/>
          <w:sz w:val="20"/>
          <w:lang w:val="ru-RU"/>
        </w:rPr>
        <w:t>форм</w:t>
      </w:r>
      <w:r w:rsidRPr="000A5DC5">
        <w:rPr>
          <w:rFonts w:ascii="Arial" w:hAnsi="Arial"/>
          <w:sz w:val="20"/>
          <w:lang w:val="ru-RU"/>
        </w:rPr>
        <w:t xml:space="preserve"> жестокого обращения.</w:t>
      </w:r>
    </w:p>
    <w:p w:rsidR="00270646" w:rsidRPr="00270646" w:rsidRDefault="00270646" w:rsidP="00270646">
      <w:pPr>
        <w:jc w:val="both"/>
        <w:rPr>
          <w:rFonts w:ascii="Arial" w:hAnsi="Arial"/>
          <w:sz w:val="20"/>
          <w:highlight w:val="green"/>
          <w:lang w:val="ru-RU"/>
        </w:rPr>
      </w:pPr>
    </w:p>
    <w:p w:rsidR="00E407F6" w:rsidRDefault="00E407F6" w:rsidP="00E407F6">
      <w:pPr>
        <w:jc w:val="both"/>
        <w:rPr>
          <w:rStyle w:val="a9"/>
          <w:lang w:val="ru-RU"/>
        </w:rPr>
      </w:pPr>
      <w:r>
        <w:rPr>
          <w:rFonts w:ascii="Arial" w:hAnsi="Arial"/>
          <w:sz w:val="20"/>
          <w:lang w:val="ru-RU"/>
        </w:rPr>
        <w:t>В</w:t>
      </w:r>
      <w:r w:rsidRPr="000A5DC5">
        <w:rPr>
          <w:rFonts w:ascii="Arial" w:hAnsi="Arial"/>
          <w:sz w:val="20"/>
          <w:lang w:val="ru-RU"/>
        </w:rPr>
        <w:t xml:space="preserve"> 2013</w:t>
      </w:r>
      <w:r>
        <w:rPr>
          <w:rFonts w:ascii="Arial" w:hAnsi="Arial"/>
          <w:sz w:val="20"/>
          <w:lang w:val="ru-RU"/>
        </w:rPr>
        <w:t xml:space="preserve"> году Генеральная прокуратура издала</w:t>
      </w:r>
      <w:r w:rsidRPr="000A5DC5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</w:t>
      </w:r>
      <w:r w:rsidRPr="000A5DC5">
        <w:rPr>
          <w:rFonts w:ascii="Arial" w:hAnsi="Arial"/>
          <w:sz w:val="20"/>
          <w:lang w:val="ru-RU"/>
        </w:rPr>
        <w:t xml:space="preserve">аучно-методическое пособие </w:t>
      </w:r>
      <w:r>
        <w:rPr>
          <w:rFonts w:ascii="Arial" w:hAnsi="Arial"/>
          <w:sz w:val="20"/>
          <w:lang w:val="ru-RU"/>
        </w:rPr>
        <w:t xml:space="preserve">для прокуроров </w:t>
      </w:r>
      <w:r w:rsidRPr="000A5DC5">
        <w:rPr>
          <w:rFonts w:ascii="Arial" w:hAnsi="Arial"/>
          <w:sz w:val="20"/>
          <w:lang w:val="ru-RU"/>
        </w:rPr>
        <w:t>«Правовые основы и организация деятельности органов прокуратуры по предупреждению, выявлению и расследованию пыток»</w:t>
      </w:r>
      <w:r>
        <w:rPr>
          <w:rFonts w:ascii="Arial" w:hAnsi="Arial"/>
          <w:sz w:val="20"/>
          <w:lang w:val="ru-RU"/>
        </w:rPr>
        <w:t xml:space="preserve">. </w:t>
      </w:r>
      <w:r w:rsidR="00E05027">
        <w:rPr>
          <w:rFonts w:ascii="Arial" w:hAnsi="Arial"/>
          <w:sz w:val="20"/>
          <w:lang w:val="ru-RU"/>
        </w:rPr>
        <w:t>Следует отметить, что данный документ предназначен лишь для внутреннего использования, поэтому для широкой общественности он недоступен.</w:t>
      </w:r>
      <w:r w:rsidRPr="000A5DC5">
        <w:rPr>
          <w:rFonts w:ascii="Arial" w:hAnsi="Arial"/>
          <w:sz w:val="20"/>
          <w:lang w:val="ru-RU"/>
        </w:rPr>
        <w:t xml:space="preserve"> </w:t>
      </w:r>
    </w:p>
    <w:p w:rsidR="00E14665" w:rsidRDefault="00E14665" w:rsidP="008B7D16">
      <w:pPr>
        <w:jc w:val="both"/>
        <w:rPr>
          <w:rFonts w:ascii="Arial" w:hAnsi="Arial"/>
          <w:sz w:val="20"/>
          <w:lang w:val="ru-RU"/>
        </w:rPr>
      </w:pPr>
    </w:p>
    <w:p w:rsidR="001526A4" w:rsidRPr="000A5DC5" w:rsidRDefault="00AB2272" w:rsidP="001526A4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2014 году,</w:t>
      </w:r>
      <w:r w:rsidR="001926D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 первых известных в Таджикистане случаях</w:t>
      </w:r>
      <w:r w:rsidR="00562CD7">
        <w:rPr>
          <w:rFonts w:ascii="Arial" w:hAnsi="Arial"/>
          <w:sz w:val="20"/>
          <w:lang w:val="ru-RU"/>
        </w:rPr>
        <w:t>, когда суды вынесли решение о выплате</w:t>
      </w:r>
      <w:r>
        <w:rPr>
          <w:rFonts w:ascii="Arial" w:hAnsi="Arial"/>
          <w:sz w:val="20"/>
          <w:lang w:val="ru-RU"/>
        </w:rPr>
        <w:t xml:space="preserve"> компенсаций за применение пыток, </w:t>
      </w:r>
      <w:r w:rsidR="001926DA">
        <w:rPr>
          <w:rFonts w:ascii="Arial" w:hAnsi="Arial"/>
          <w:sz w:val="20"/>
          <w:lang w:val="ru-RU"/>
        </w:rPr>
        <w:t xml:space="preserve">семьи </w:t>
      </w:r>
      <w:proofErr w:type="spellStart"/>
      <w:r w:rsidR="001926DA">
        <w:rPr>
          <w:rFonts w:ascii="Arial" w:hAnsi="Arial"/>
          <w:sz w:val="20"/>
          <w:lang w:val="ru-RU"/>
        </w:rPr>
        <w:t>Сафарали</w:t>
      </w:r>
      <w:proofErr w:type="spellEnd"/>
      <w:r w:rsidR="001926DA">
        <w:rPr>
          <w:rFonts w:ascii="Arial" w:hAnsi="Arial"/>
          <w:sz w:val="20"/>
          <w:lang w:val="ru-RU"/>
        </w:rPr>
        <w:t xml:space="preserve"> </w:t>
      </w:r>
      <w:proofErr w:type="spellStart"/>
      <w:r w:rsidR="001926DA">
        <w:rPr>
          <w:rFonts w:ascii="Arial" w:hAnsi="Arial"/>
          <w:sz w:val="20"/>
          <w:lang w:val="ru-RU"/>
        </w:rPr>
        <w:t>Сангова</w:t>
      </w:r>
      <w:proofErr w:type="spellEnd"/>
      <w:r w:rsidR="001926DA">
        <w:rPr>
          <w:rFonts w:ascii="Arial" w:hAnsi="Arial"/>
          <w:sz w:val="20"/>
          <w:lang w:val="ru-RU"/>
        </w:rPr>
        <w:t xml:space="preserve"> и </w:t>
      </w:r>
      <w:proofErr w:type="spellStart"/>
      <w:r w:rsidR="002D30D1">
        <w:rPr>
          <w:rFonts w:ascii="Arial" w:hAnsi="Arial"/>
          <w:sz w:val="20"/>
          <w:lang w:val="ru-RU"/>
        </w:rPr>
        <w:t>Бахромиддина</w:t>
      </w:r>
      <w:proofErr w:type="spellEnd"/>
      <w:r w:rsidR="002D30D1">
        <w:rPr>
          <w:rFonts w:ascii="Arial" w:hAnsi="Arial"/>
          <w:sz w:val="20"/>
          <w:lang w:val="ru-RU"/>
        </w:rPr>
        <w:t xml:space="preserve"> </w:t>
      </w:r>
      <w:proofErr w:type="spellStart"/>
      <w:r w:rsidR="002D30D1">
        <w:rPr>
          <w:rFonts w:ascii="Arial" w:hAnsi="Arial"/>
          <w:sz w:val="20"/>
          <w:lang w:val="ru-RU"/>
        </w:rPr>
        <w:t>Шодиева</w:t>
      </w:r>
      <w:proofErr w:type="spellEnd"/>
      <w:r w:rsidR="002D30D1">
        <w:rPr>
          <w:rFonts w:ascii="Arial" w:hAnsi="Arial"/>
          <w:sz w:val="20"/>
          <w:lang w:val="ru-RU"/>
        </w:rPr>
        <w:t xml:space="preserve">, умерших </w:t>
      </w:r>
      <w:r>
        <w:rPr>
          <w:rFonts w:ascii="Arial" w:hAnsi="Arial"/>
          <w:sz w:val="20"/>
          <w:lang w:val="ru-RU"/>
        </w:rPr>
        <w:t xml:space="preserve">вследствие пыток во время содержания под стражей </w:t>
      </w:r>
      <w:r w:rsidR="00F93F99">
        <w:rPr>
          <w:rFonts w:ascii="Arial" w:hAnsi="Arial"/>
          <w:sz w:val="20"/>
          <w:lang w:val="ru-RU"/>
        </w:rPr>
        <w:t>в 2011 г. (два не св</w:t>
      </w:r>
      <w:r>
        <w:rPr>
          <w:rFonts w:ascii="Arial" w:hAnsi="Arial"/>
          <w:sz w:val="20"/>
          <w:lang w:val="ru-RU"/>
        </w:rPr>
        <w:t>язанных между собой дела</w:t>
      </w:r>
      <w:r w:rsidR="00F93F99">
        <w:rPr>
          <w:rFonts w:ascii="Arial" w:hAnsi="Arial"/>
          <w:sz w:val="20"/>
          <w:lang w:val="ru-RU"/>
        </w:rPr>
        <w:t>), получили к</w:t>
      </w:r>
      <w:r>
        <w:rPr>
          <w:rFonts w:ascii="Arial" w:hAnsi="Arial"/>
          <w:sz w:val="20"/>
          <w:lang w:val="ru-RU"/>
        </w:rPr>
        <w:t xml:space="preserve">омпенсацию от государственных </w:t>
      </w:r>
      <w:r w:rsidRPr="001526A4">
        <w:rPr>
          <w:rFonts w:ascii="Arial" w:hAnsi="Arial"/>
          <w:sz w:val="20"/>
          <w:lang w:val="ru-RU"/>
        </w:rPr>
        <w:t xml:space="preserve">органов. </w:t>
      </w:r>
      <w:r w:rsidR="001526A4" w:rsidRPr="000A5DC5">
        <w:rPr>
          <w:rFonts w:ascii="Arial" w:hAnsi="Arial"/>
          <w:sz w:val="20"/>
          <w:lang w:val="ru-RU"/>
        </w:rPr>
        <w:t xml:space="preserve">Впрочем, </w:t>
      </w:r>
      <w:r w:rsidR="001526A4" w:rsidRPr="000A5DC5">
        <w:rPr>
          <w:rFonts w:ascii="Arial" w:hAnsi="Arial"/>
          <w:sz w:val="20"/>
          <w:lang w:val="ru-RU"/>
        </w:rPr>
        <w:lastRenderedPageBreak/>
        <w:t xml:space="preserve">насколько нам известно, больше никаких мер по возмещению </w:t>
      </w:r>
      <w:r w:rsidR="001526A4" w:rsidRPr="001526A4">
        <w:rPr>
          <w:rFonts w:ascii="Arial" w:hAnsi="Arial"/>
          <w:sz w:val="20"/>
          <w:lang w:val="ru-RU"/>
        </w:rPr>
        <w:t>вреда</w:t>
      </w:r>
      <w:r w:rsidR="001526A4" w:rsidRPr="000A5DC5">
        <w:rPr>
          <w:rFonts w:ascii="Arial" w:hAnsi="Arial"/>
          <w:sz w:val="20"/>
          <w:lang w:val="ru-RU"/>
        </w:rPr>
        <w:t xml:space="preserve"> жертвам не было предпринято.</w:t>
      </w:r>
    </w:p>
    <w:p w:rsidR="00AB2272" w:rsidRDefault="00AB2272" w:rsidP="0054715E">
      <w:pPr>
        <w:jc w:val="both"/>
        <w:rPr>
          <w:rFonts w:ascii="Arial" w:hAnsi="Arial"/>
          <w:sz w:val="20"/>
          <w:lang w:val="ru-RU"/>
        </w:rPr>
      </w:pPr>
    </w:p>
    <w:p w:rsidR="00C27EFA" w:rsidRPr="00C27EFA" w:rsidRDefault="00C27EFA" w:rsidP="0054715E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декабре 2</w:t>
      </w:r>
      <w:r w:rsidR="00F9690F">
        <w:rPr>
          <w:rFonts w:ascii="Arial" w:hAnsi="Arial"/>
          <w:sz w:val="20"/>
          <w:lang w:val="ru-RU"/>
        </w:rPr>
        <w:t>012 г. по инициативе министра з</w:t>
      </w:r>
      <w:r>
        <w:rPr>
          <w:rFonts w:ascii="Arial" w:hAnsi="Arial"/>
          <w:sz w:val="20"/>
          <w:lang w:val="ru-RU"/>
        </w:rPr>
        <w:t>дравоохра</w:t>
      </w:r>
      <w:r w:rsidR="00F9690F">
        <w:rPr>
          <w:rFonts w:ascii="Arial" w:hAnsi="Arial"/>
          <w:sz w:val="20"/>
          <w:lang w:val="ru-RU"/>
        </w:rPr>
        <w:t>нения и социальной защиты</w:t>
      </w:r>
      <w:r>
        <w:rPr>
          <w:rFonts w:ascii="Arial" w:hAnsi="Arial"/>
          <w:sz w:val="20"/>
          <w:lang w:val="ru-RU"/>
        </w:rPr>
        <w:t xml:space="preserve"> была создана Рабочая группа,</w:t>
      </w:r>
      <w:r w:rsidR="002D30D1">
        <w:rPr>
          <w:rFonts w:ascii="Arial" w:hAnsi="Arial"/>
          <w:sz w:val="20"/>
          <w:lang w:val="ru-RU"/>
        </w:rPr>
        <w:t xml:space="preserve"> включающая представителей НПО, с целью в</w:t>
      </w:r>
      <w:r w:rsidR="001F7454">
        <w:rPr>
          <w:rFonts w:ascii="Arial" w:hAnsi="Arial"/>
          <w:sz w:val="20"/>
          <w:lang w:val="ru-RU"/>
        </w:rPr>
        <w:t>недрения</w:t>
      </w:r>
      <w:r w:rsidR="002D30D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стандартов </w:t>
      </w:r>
      <w:r w:rsidR="00F9690F">
        <w:rPr>
          <w:rFonts w:ascii="Arial" w:hAnsi="Arial"/>
          <w:sz w:val="20"/>
          <w:lang w:val="ru-RU"/>
        </w:rPr>
        <w:t>Руководства ООН</w:t>
      </w:r>
      <w:r w:rsidR="00F9690F" w:rsidRPr="00F9690F">
        <w:rPr>
          <w:rFonts w:ascii="Arial" w:hAnsi="Arial"/>
          <w:sz w:val="20"/>
          <w:lang w:val="ru-RU"/>
        </w:rPr>
        <w:t xml:space="preserve"> по эффективному расследованию и документированию пыток и других жестоких, бесчеловечных или унижающих достоинство видов обращения и наказания</w:t>
      </w:r>
      <w:r w:rsidR="00F9690F">
        <w:rPr>
          <w:rFonts w:ascii="Arial" w:hAnsi="Arial"/>
          <w:sz w:val="20"/>
          <w:lang w:val="ru-RU"/>
        </w:rPr>
        <w:t>, известного как</w:t>
      </w:r>
      <w:r w:rsidR="00F9690F" w:rsidRPr="00F9690F">
        <w:rPr>
          <w:rFonts w:ascii="Arial" w:hAnsi="Arial"/>
          <w:sz w:val="20"/>
          <w:lang w:val="ru-RU"/>
        </w:rPr>
        <w:t xml:space="preserve"> Стамбульский протокол,</w:t>
      </w:r>
      <w:r w:rsidR="002D30D1" w:rsidRPr="00F9690F">
        <w:rPr>
          <w:rFonts w:ascii="Arial" w:hAnsi="Arial"/>
          <w:sz w:val="20"/>
          <w:lang w:val="ru-RU"/>
        </w:rPr>
        <w:t xml:space="preserve"> во</w:t>
      </w:r>
      <w:r w:rsidR="002D30D1">
        <w:rPr>
          <w:rFonts w:ascii="Arial" w:hAnsi="Arial"/>
          <w:sz w:val="20"/>
          <w:lang w:val="ru-RU"/>
        </w:rPr>
        <w:t xml:space="preserve"> внутренние</w:t>
      </w:r>
      <w:r w:rsidR="00F9690F">
        <w:rPr>
          <w:rFonts w:ascii="Arial" w:hAnsi="Arial"/>
          <w:sz w:val="20"/>
          <w:lang w:val="ru-RU"/>
        </w:rPr>
        <w:t xml:space="preserve"> документы судебно-медицинских</w:t>
      </w:r>
      <w:r>
        <w:rPr>
          <w:rFonts w:ascii="Arial" w:hAnsi="Arial"/>
          <w:sz w:val="20"/>
          <w:lang w:val="ru-RU"/>
        </w:rPr>
        <w:t xml:space="preserve"> экспертов. </w:t>
      </w:r>
      <w:r w:rsidR="001F7454">
        <w:rPr>
          <w:rFonts w:ascii="Arial" w:hAnsi="Arial"/>
          <w:sz w:val="20"/>
          <w:lang w:val="ru-RU"/>
        </w:rPr>
        <w:t>Затем</w:t>
      </w:r>
      <w:r w:rsidR="00F9690F">
        <w:rPr>
          <w:rFonts w:ascii="Arial" w:hAnsi="Arial"/>
          <w:sz w:val="20"/>
          <w:lang w:val="ru-RU"/>
        </w:rPr>
        <w:t xml:space="preserve">, Центр </w:t>
      </w:r>
      <w:r>
        <w:rPr>
          <w:rFonts w:ascii="Arial" w:hAnsi="Arial"/>
          <w:sz w:val="20"/>
          <w:lang w:val="ru-RU"/>
        </w:rPr>
        <w:t>по правам человека, являющийся члено</w:t>
      </w:r>
      <w:r w:rsidR="003B50B4">
        <w:rPr>
          <w:rFonts w:ascii="Arial" w:hAnsi="Arial"/>
          <w:sz w:val="20"/>
          <w:lang w:val="ru-RU"/>
        </w:rPr>
        <w:t>м</w:t>
      </w:r>
      <w:r>
        <w:rPr>
          <w:rFonts w:ascii="Arial" w:hAnsi="Arial"/>
          <w:sz w:val="20"/>
          <w:lang w:val="ru-RU"/>
        </w:rPr>
        <w:t xml:space="preserve"> Коалиции против пыток в Таджикистане, провел</w:t>
      </w:r>
      <w:r w:rsidR="003B50B4">
        <w:rPr>
          <w:rFonts w:ascii="Arial" w:hAnsi="Arial"/>
          <w:sz w:val="20"/>
          <w:lang w:val="ru-RU"/>
        </w:rPr>
        <w:t xml:space="preserve"> ряд</w:t>
      </w:r>
      <w:r>
        <w:rPr>
          <w:rFonts w:ascii="Arial" w:hAnsi="Arial"/>
          <w:sz w:val="20"/>
          <w:lang w:val="ru-RU"/>
        </w:rPr>
        <w:t xml:space="preserve"> тренинг</w:t>
      </w:r>
      <w:r w:rsidR="003B50B4">
        <w:rPr>
          <w:rFonts w:ascii="Arial" w:hAnsi="Arial"/>
          <w:sz w:val="20"/>
          <w:lang w:val="ru-RU"/>
        </w:rPr>
        <w:t>ов</w:t>
      </w:r>
      <w:r>
        <w:rPr>
          <w:rFonts w:ascii="Arial" w:hAnsi="Arial"/>
          <w:sz w:val="20"/>
          <w:lang w:val="ru-RU"/>
        </w:rPr>
        <w:t xml:space="preserve"> по стандартам Стамбульского протокола для 85 </w:t>
      </w:r>
      <w:r w:rsidR="00F9690F">
        <w:rPr>
          <w:rFonts w:ascii="Arial" w:hAnsi="Arial"/>
          <w:sz w:val="20"/>
          <w:lang w:val="ru-RU"/>
        </w:rPr>
        <w:t xml:space="preserve">специалистов, </w:t>
      </w:r>
      <w:r>
        <w:rPr>
          <w:rFonts w:ascii="Arial" w:hAnsi="Arial"/>
          <w:sz w:val="20"/>
          <w:lang w:val="ru-RU"/>
        </w:rPr>
        <w:t>включая суд</w:t>
      </w:r>
      <w:r w:rsidR="00F9690F">
        <w:rPr>
          <w:rFonts w:ascii="Arial" w:hAnsi="Arial"/>
          <w:sz w:val="20"/>
          <w:lang w:val="ru-RU"/>
        </w:rPr>
        <w:t>мед</w:t>
      </w:r>
      <w:r>
        <w:rPr>
          <w:rFonts w:ascii="Arial" w:hAnsi="Arial"/>
          <w:sz w:val="20"/>
          <w:lang w:val="ru-RU"/>
        </w:rPr>
        <w:t xml:space="preserve">экспертов, медицинский и прочий персонал закрытых учреждений, судей, прокуроров и адвокатов. </w:t>
      </w:r>
      <w:r w:rsidR="003B50B4">
        <w:rPr>
          <w:rFonts w:ascii="Arial" w:hAnsi="Arial"/>
          <w:sz w:val="20"/>
          <w:lang w:val="ru-RU"/>
        </w:rPr>
        <w:t xml:space="preserve">Необходимо провести дальнейшие тренинги по стандартам Стамбульского протокола с целью существенно улучшить качество медицинского обследования жертв пыток по всему Таджикистану. </w:t>
      </w:r>
    </w:p>
    <w:p w:rsidR="00C27EFA" w:rsidRDefault="00C27EFA" w:rsidP="005A0BC5">
      <w:pPr>
        <w:jc w:val="both"/>
        <w:rPr>
          <w:rFonts w:ascii="Arial" w:eastAsia="Cambria" w:hAnsi="Arial" w:cs="Times New Roman"/>
          <w:sz w:val="20"/>
          <w:lang w:val="ru-RU"/>
        </w:rPr>
      </w:pPr>
    </w:p>
    <w:p w:rsidR="003B50B4" w:rsidRDefault="003B50B4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Невзирая на </w:t>
      </w:r>
      <w:r w:rsidR="00287EF1">
        <w:rPr>
          <w:rFonts w:ascii="Arial" w:hAnsi="Arial"/>
          <w:sz w:val="20"/>
          <w:lang w:val="ru-RU"/>
        </w:rPr>
        <w:t xml:space="preserve">эти долгожданные меры, </w:t>
      </w:r>
      <w:r>
        <w:rPr>
          <w:rFonts w:ascii="Arial" w:hAnsi="Arial"/>
          <w:sz w:val="20"/>
          <w:lang w:val="ru-RU"/>
        </w:rPr>
        <w:t xml:space="preserve">пытки продолжают быть распространенным явлением в Таджикистане. Наиболее часто они </w:t>
      </w:r>
      <w:r w:rsidR="00287EF1">
        <w:rPr>
          <w:rFonts w:ascii="Arial" w:hAnsi="Arial"/>
          <w:sz w:val="20"/>
          <w:lang w:val="ru-RU"/>
        </w:rPr>
        <w:t xml:space="preserve">применяются в первые часы </w:t>
      </w:r>
      <w:r>
        <w:rPr>
          <w:rFonts w:ascii="Arial" w:hAnsi="Arial"/>
          <w:sz w:val="20"/>
          <w:lang w:val="ru-RU"/>
        </w:rPr>
        <w:t xml:space="preserve">задержания </w:t>
      </w:r>
      <w:r w:rsidR="00287EF1">
        <w:rPr>
          <w:rFonts w:ascii="Arial" w:hAnsi="Arial"/>
          <w:sz w:val="20"/>
          <w:lang w:val="ru-RU"/>
        </w:rPr>
        <w:t xml:space="preserve">в изоляторах временного содержания и следственных изоляторах, </w:t>
      </w:r>
      <w:r>
        <w:rPr>
          <w:rFonts w:ascii="Arial" w:hAnsi="Arial"/>
          <w:sz w:val="20"/>
          <w:lang w:val="ru-RU"/>
        </w:rPr>
        <w:t>в частности</w:t>
      </w:r>
      <w:r w:rsidR="00287EF1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тех, которые находятся под управлением Государственного комитета национально</w:t>
      </w:r>
      <w:r w:rsidR="006C4E09">
        <w:rPr>
          <w:rFonts w:ascii="Arial" w:hAnsi="Arial"/>
          <w:sz w:val="20"/>
          <w:lang w:val="ru-RU"/>
        </w:rPr>
        <w:t>й</w:t>
      </w:r>
      <w:r>
        <w:rPr>
          <w:rFonts w:ascii="Arial" w:hAnsi="Arial"/>
          <w:sz w:val="20"/>
          <w:lang w:val="ru-RU"/>
        </w:rPr>
        <w:t xml:space="preserve"> безопасно</w:t>
      </w:r>
      <w:r w:rsidR="00287EF1">
        <w:rPr>
          <w:rFonts w:ascii="Arial" w:hAnsi="Arial"/>
          <w:sz w:val="20"/>
          <w:lang w:val="ru-RU"/>
        </w:rPr>
        <w:t xml:space="preserve">сти. В период с 2011 по </w:t>
      </w:r>
      <w:r w:rsidR="00287EF1">
        <w:rPr>
          <w:rFonts w:ascii="Arial" w:hAnsi="Arial"/>
          <w:sz w:val="20"/>
          <w:lang w:val="ru-RU"/>
        </w:rPr>
        <w:br/>
        <w:t>2014 год</w:t>
      </w:r>
      <w:r>
        <w:rPr>
          <w:rFonts w:ascii="Arial" w:hAnsi="Arial"/>
          <w:sz w:val="20"/>
          <w:lang w:val="ru-RU"/>
        </w:rPr>
        <w:t xml:space="preserve"> члены Коалиции НПО против пыток в Таджикистане зафиксировали </w:t>
      </w:r>
      <w:r w:rsidR="00287EF1">
        <w:rPr>
          <w:rFonts w:ascii="Arial" w:hAnsi="Arial"/>
          <w:sz w:val="20"/>
          <w:lang w:val="ru-RU"/>
        </w:rPr>
        <w:t>свыше 100 случаев</w:t>
      </w:r>
      <w:r w:rsidR="001F7454" w:rsidRPr="001F7454">
        <w:rPr>
          <w:rFonts w:ascii="Arial" w:hAnsi="Arial"/>
          <w:sz w:val="20"/>
          <w:lang w:val="ru-RU"/>
        </w:rPr>
        <w:t xml:space="preserve"> </w:t>
      </w:r>
      <w:r w:rsidR="001F7454">
        <w:rPr>
          <w:rFonts w:ascii="Arial" w:hAnsi="Arial"/>
          <w:sz w:val="20"/>
          <w:lang w:val="ru-RU"/>
        </w:rPr>
        <w:t>применения пыток либо других форм жестокого обращения в отношении</w:t>
      </w:r>
      <w:r>
        <w:rPr>
          <w:rFonts w:ascii="Arial" w:hAnsi="Arial"/>
          <w:sz w:val="20"/>
          <w:lang w:val="ru-RU"/>
        </w:rPr>
        <w:t xml:space="preserve"> мужчин, женщин и дет</w:t>
      </w:r>
      <w:r w:rsidR="001F7454">
        <w:rPr>
          <w:rFonts w:ascii="Arial" w:hAnsi="Arial"/>
          <w:sz w:val="20"/>
          <w:lang w:val="ru-RU"/>
        </w:rPr>
        <w:t>ей</w:t>
      </w:r>
      <w:r>
        <w:rPr>
          <w:rFonts w:ascii="Arial" w:hAnsi="Arial"/>
          <w:sz w:val="20"/>
          <w:lang w:val="ru-RU"/>
        </w:rPr>
        <w:t xml:space="preserve">. </w:t>
      </w:r>
      <w:r w:rsidR="00C34D04" w:rsidRPr="000A5DC5">
        <w:rPr>
          <w:rFonts w:ascii="Arial" w:hAnsi="Arial"/>
          <w:sz w:val="20"/>
          <w:lang w:val="ru-RU"/>
        </w:rPr>
        <w:t>Лишь в единичных случаях было начато официальное расследование, а в</w:t>
      </w:r>
      <w:r w:rsidR="00C34D04">
        <w:rPr>
          <w:rFonts w:ascii="Arial" w:hAnsi="Arial"/>
          <w:sz w:val="20"/>
          <w:lang w:val="ru-RU"/>
        </w:rPr>
        <w:t>о</w:t>
      </w:r>
      <w:r w:rsidR="00C34D04" w:rsidRPr="000A5DC5">
        <w:rPr>
          <w:rFonts w:ascii="Arial" w:hAnsi="Arial"/>
          <w:sz w:val="20"/>
          <w:lang w:val="ru-RU"/>
        </w:rPr>
        <w:t xml:space="preserve"> </w:t>
      </w:r>
      <w:r w:rsidR="00C34D04">
        <w:rPr>
          <w:rFonts w:ascii="Arial" w:hAnsi="Arial"/>
          <w:sz w:val="20"/>
          <w:lang w:val="ru-RU"/>
        </w:rPr>
        <w:t xml:space="preserve">многих </w:t>
      </w:r>
      <w:r w:rsidR="00C34D04" w:rsidRPr="000A5DC5">
        <w:rPr>
          <w:rFonts w:ascii="Arial" w:hAnsi="Arial"/>
          <w:sz w:val="20"/>
          <w:lang w:val="ru-RU"/>
        </w:rPr>
        <w:t>случа</w:t>
      </w:r>
      <w:r w:rsidR="00C34D04">
        <w:rPr>
          <w:rFonts w:ascii="Arial" w:hAnsi="Arial"/>
          <w:sz w:val="20"/>
          <w:lang w:val="ru-RU"/>
        </w:rPr>
        <w:t>ях</w:t>
      </w:r>
      <w:r w:rsidR="00C34D04" w:rsidRPr="000A5DC5">
        <w:rPr>
          <w:rFonts w:ascii="Arial" w:hAnsi="Arial"/>
          <w:sz w:val="20"/>
          <w:lang w:val="ru-RU"/>
        </w:rPr>
        <w:t>, когда применение пыток или других видов жестокого обращения подтвердилось хотя бы частично</w:t>
      </w:r>
      <w:r w:rsidR="00C34D04" w:rsidRPr="00C34D04">
        <w:rPr>
          <w:rFonts w:ascii="Arial" w:hAnsi="Arial"/>
          <w:sz w:val="20"/>
          <w:lang w:val="ru-RU"/>
        </w:rPr>
        <w:t>,</w:t>
      </w:r>
      <w:r w:rsidR="00C34D04" w:rsidRPr="000A5DC5">
        <w:rPr>
          <w:rFonts w:ascii="Arial" w:hAnsi="Arial"/>
          <w:sz w:val="20"/>
          <w:lang w:val="ru-RU"/>
        </w:rPr>
        <w:t xml:space="preserve"> в отношении нарушителей были применены только дисциплинарные меры.</w:t>
      </w:r>
      <w:r w:rsidR="00C34D04">
        <w:rPr>
          <w:rFonts w:ascii="Arial" w:hAnsi="Arial"/>
          <w:sz w:val="20"/>
          <w:lang w:val="ru-RU"/>
        </w:rPr>
        <w:t xml:space="preserve"> </w:t>
      </w:r>
      <w:r w:rsidR="00135404">
        <w:rPr>
          <w:rFonts w:ascii="Arial" w:hAnsi="Arial"/>
          <w:sz w:val="20"/>
          <w:lang w:val="ru-RU"/>
        </w:rPr>
        <w:t xml:space="preserve">Предполагается, что многие жертвы пыток не подавали жалобы, опасаясь расправы. </w:t>
      </w:r>
    </w:p>
    <w:p w:rsidR="00C34D04" w:rsidRDefault="00C34D04" w:rsidP="008B7D16">
      <w:pPr>
        <w:jc w:val="both"/>
        <w:rPr>
          <w:rFonts w:ascii="Arial" w:hAnsi="Arial"/>
          <w:sz w:val="20"/>
          <w:lang w:val="ru-RU"/>
        </w:rPr>
      </w:pPr>
    </w:p>
    <w:p w:rsidR="004E78C8" w:rsidRDefault="009E0878" w:rsidP="008B7D16">
      <w:pPr>
        <w:jc w:val="both"/>
        <w:rPr>
          <w:rFonts w:ascii="Arial" w:hAnsi="Arial"/>
          <w:sz w:val="20"/>
          <w:lang w:val="ru-RU"/>
        </w:rPr>
      </w:pPr>
      <w:r w:rsidRPr="000A5DC5">
        <w:rPr>
          <w:rFonts w:ascii="Arial" w:hAnsi="Arial"/>
          <w:sz w:val="20"/>
          <w:lang w:val="ru-RU"/>
        </w:rPr>
        <w:t xml:space="preserve">Властям Таджикистана необходимо последовательно </w:t>
      </w:r>
      <w:r>
        <w:rPr>
          <w:rFonts w:ascii="Arial" w:hAnsi="Arial"/>
          <w:sz w:val="20"/>
          <w:lang w:val="ru-RU"/>
        </w:rPr>
        <w:t>осуществлять</w:t>
      </w:r>
      <w:r w:rsidRPr="000A5DC5">
        <w:rPr>
          <w:rFonts w:ascii="Arial" w:hAnsi="Arial"/>
          <w:sz w:val="20"/>
          <w:lang w:val="ru-RU"/>
        </w:rPr>
        <w:t xml:space="preserve"> дальнейшие меры с целью предотвращения, расследования и искоренения всех случаев пыток и жестокого обращения в Таджикистане</w:t>
      </w:r>
      <w:r w:rsidRPr="009E0878">
        <w:rPr>
          <w:rFonts w:ascii="Arial" w:hAnsi="Arial"/>
          <w:sz w:val="20"/>
          <w:lang w:val="ru-RU"/>
        </w:rPr>
        <w:t>.</w:t>
      </w:r>
    </w:p>
    <w:p w:rsidR="009E0878" w:rsidRDefault="009E0878" w:rsidP="008B7D16">
      <w:pPr>
        <w:jc w:val="both"/>
        <w:rPr>
          <w:rFonts w:ascii="Arial" w:hAnsi="Arial"/>
          <w:sz w:val="20"/>
          <w:lang w:val="ru-RU"/>
        </w:rPr>
      </w:pPr>
    </w:p>
    <w:p w:rsidR="00135404" w:rsidRPr="00135404" w:rsidRDefault="00135404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Данный документ является кратким изложением основных моментов, вызывающих нашу обеспокоенность, и рекомендаций, которые мы настоятельно просим </w:t>
      </w:r>
      <w:r w:rsidR="004B08A9">
        <w:rPr>
          <w:rFonts w:ascii="Arial" w:hAnsi="Arial"/>
          <w:sz w:val="20"/>
          <w:lang w:val="ru-RU"/>
        </w:rPr>
        <w:t>рассматривать как приоритетные и требующие</w:t>
      </w:r>
      <w:r>
        <w:rPr>
          <w:rFonts w:ascii="Arial" w:hAnsi="Arial"/>
          <w:sz w:val="20"/>
          <w:lang w:val="ru-RU"/>
        </w:rPr>
        <w:t xml:space="preserve"> реализ</w:t>
      </w:r>
      <w:r w:rsidR="004B08A9">
        <w:rPr>
          <w:rFonts w:ascii="Arial" w:hAnsi="Arial"/>
          <w:sz w:val="20"/>
          <w:lang w:val="ru-RU"/>
        </w:rPr>
        <w:t>ации</w:t>
      </w:r>
      <w:r>
        <w:rPr>
          <w:rFonts w:ascii="Arial" w:hAnsi="Arial"/>
          <w:sz w:val="20"/>
          <w:lang w:val="ru-RU"/>
        </w:rPr>
        <w:t xml:space="preserve"> </w:t>
      </w:r>
      <w:r w:rsidR="009E0878">
        <w:rPr>
          <w:rFonts w:ascii="Arial" w:hAnsi="Arial"/>
          <w:sz w:val="20"/>
          <w:lang w:val="ru-RU"/>
        </w:rPr>
        <w:t xml:space="preserve">органами власти </w:t>
      </w:r>
      <w:r>
        <w:rPr>
          <w:rFonts w:ascii="Arial" w:hAnsi="Arial"/>
          <w:sz w:val="20"/>
          <w:lang w:val="ru-RU"/>
        </w:rPr>
        <w:t xml:space="preserve">в срочном порядке. </w:t>
      </w:r>
    </w:p>
    <w:p w:rsidR="007E5CEF" w:rsidRDefault="00BA6F99" w:rsidP="00BA6F99">
      <w:pPr>
        <w:pStyle w:val="1"/>
        <w:jc w:val="both"/>
        <w:rPr>
          <w:lang w:val="ru-RU"/>
        </w:rPr>
      </w:pPr>
      <w:bookmarkStart w:id="0" w:name="_Toc284706390"/>
      <w:r>
        <w:rPr>
          <w:noProof/>
          <w:lang w:val="ru-RU"/>
        </w:rPr>
        <w:t>НЕОБХОДИМОСТЬ УСИЛЕНИЯ И ПОЛНОЙ ИМПЛЕМЕНТАЦИИ СРЕДСТВ ПРАВОВОЙ ЗАЩИТЫ</w:t>
      </w:r>
    </w:p>
    <w:bookmarkEnd w:id="0"/>
    <w:p w:rsidR="00BA6F99" w:rsidRPr="000A5DC5" w:rsidRDefault="00C82A50" w:rsidP="00BA6F99">
      <w:pPr>
        <w:pStyle w:val="1"/>
        <w:jc w:val="both"/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</w:pPr>
      <w:r>
        <w:rPr>
          <w:b w:val="0"/>
          <w:sz w:val="20"/>
          <w:lang w:val="ru-RU"/>
        </w:rPr>
        <w:t>Применение пыток в Тадж</w:t>
      </w:r>
      <w:r w:rsidR="00BA6F99">
        <w:rPr>
          <w:b w:val="0"/>
          <w:sz w:val="20"/>
          <w:lang w:val="ru-RU"/>
        </w:rPr>
        <w:t>икистане, в основном, имеет место в первые часы задержания, когда задержанных</w:t>
      </w:r>
      <w:r>
        <w:rPr>
          <w:b w:val="0"/>
          <w:sz w:val="20"/>
          <w:lang w:val="ru-RU"/>
        </w:rPr>
        <w:t xml:space="preserve"> в</w:t>
      </w:r>
      <w:r w:rsidR="004B08A9">
        <w:rPr>
          <w:b w:val="0"/>
          <w:sz w:val="20"/>
          <w:lang w:val="ru-RU"/>
        </w:rPr>
        <w:t>о</w:t>
      </w:r>
      <w:r>
        <w:rPr>
          <w:b w:val="0"/>
          <w:sz w:val="20"/>
          <w:lang w:val="ru-RU"/>
        </w:rPr>
        <w:t xml:space="preserve"> </w:t>
      </w:r>
      <w:r w:rsidR="00BA6F99">
        <w:rPr>
          <w:b w:val="0"/>
          <w:sz w:val="20"/>
          <w:lang w:val="ru-RU"/>
        </w:rPr>
        <w:t>многих случаях</w:t>
      </w:r>
      <w:r>
        <w:rPr>
          <w:b w:val="0"/>
          <w:sz w:val="20"/>
          <w:lang w:val="ru-RU"/>
        </w:rPr>
        <w:t xml:space="preserve"> </w:t>
      </w:r>
      <w:proofErr w:type="spellStart"/>
      <w:r w:rsidR="00BA6F99">
        <w:rPr>
          <w:b w:val="0"/>
          <w:sz w:val="20"/>
          <w:lang w:val="uk-UA"/>
        </w:rPr>
        <w:t>фактически</w:t>
      </w:r>
      <w:proofErr w:type="spellEnd"/>
      <w:r w:rsidR="00BA6F99">
        <w:rPr>
          <w:b w:val="0"/>
          <w:sz w:val="20"/>
          <w:lang w:val="uk-UA"/>
        </w:rPr>
        <w:t xml:space="preserve"> </w:t>
      </w:r>
      <w:r w:rsidR="00BA6F99">
        <w:rPr>
          <w:b w:val="0"/>
          <w:sz w:val="20"/>
          <w:lang w:val="ru-RU"/>
        </w:rPr>
        <w:t xml:space="preserve">лишают права переписки и общения (содержат </w:t>
      </w:r>
      <w:r w:rsidR="00BA6F99" w:rsidRPr="00BA6F99">
        <w:rPr>
          <w:b w:val="0"/>
          <w:i/>
          <w:sz w:val="20"/>
          <w:lang w:val="pl-PL"/>
        </w:rPr>
        <w:t>incommunicado</w:t>
      </w:r>
      <w:r w:rsidR="00BA6F99">
        <w:rPr>
          <w:b w:val="0"/>
          <w:sz w:val="20"/>
          <w:lang w:val="pl-PL"/>
        </w:rPr>
        <w:t>)</w:t>
      </w:r>
      <w:r>
        <w:rPr>
          <w:b w:val="0"/>
          <w:sz w:val="20"/>
          <w:lang w:val="ru-RU"/>
        </w:rPr>
        <w:t xml:space="preserve">. </w:t>
      </w:r>
      <w:r w:rsidR="00BA6F99" w:rsidRPr="000A5DC5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 xml:space="preserve">Мы полагаем, что путем усиления и </w:t>
      </w:r>
      <w:proofErr w:type="spellStart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uk-UA"/>
        </w:rPr>
        <w:t>имплементации</w:t>
      </w:r>
      <w:proofErr w:type="spellEnd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uk-UA"/>
        </w:rPr>
        <w:t xml:space="preserve"> в </w:t>
      </w:r>
      <w:proofErr w:type="spellStart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uk-UA"/>
        </w:rPr>
        <w:t>полном</w:t>
      </w:r>
      <w:proofErr w:type="spellEnd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uk-UA"/>
        </w:rPr>
        <w:t xml:space="preserve"> </w:t>
      </w:r>
      <w:proofErr w:type="spellStart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uk-UA"/>
        </w:rPr>
        <w:t>объеме</w:t>
      </w:r>
      <w:proofErr w:type="spellEnd"/>
      <w:r w:rsidR="00BA6F99" w:rsidRPr="000A5DC5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 xml:space="preserve"> </w:t>
      </w:r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>важнейших сре</w:t>
      </w:r>
      <w:proofErr w:type="gramStart"/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 xml:space="preserve">дств </w:t>
      </w:r>
      <w:r w:rsidR="00BA6F99" w:rsidRPr="000A5DC5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>пр</w:t>
      </w:r>
      <w:proofErr w:type="gramEnd"/>
      <w:r w:rsidR="00BA6F99" w:rsidRPr="000A5DC5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 xml:space="preserve">авовой защиты задержанных во время </w:t>
      </w:r>
      <w:r w:rsidR="00BA6F99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>их пребывания в изоляторах временного содержания и следственных изоляторах</w:t>
      </w:r>
      <w:r w:rsidR="00BA6F99" w:rsidRPr="000A5DC5">
        <w:rPr>
          <w:rFonts w:eastAsiaTheme="minorHAnsi" w:cstheme="minorBidi"/>
          <w:b w:val="0"/>
          <w:bCs w:val="0"/>
          <w:color w:val="auto"/>
          <w:sz w:val="20"/>
          <w:szCs w:val="24"/>
          <w:lang w:val="ru-RU"/>
        </w:rPr>
        <w:t xml:space="preserve"> власти могут существенно снизить количество случаев пыток и других форм жестокого обращения. </w:t>
      </w:r>
    </w:p>
    <w:p w:rsidR="00080E21" w:rsidRPr="00B5019F" w:rsidRDefault="00080E21" w:rsidP="008B7D16">
      <w:pPr>
        <w:jc w:val="both"/>
        <w:rPr>
          <w:rFonts w:ascii="Arial" w:hAnsi="Arial"/>
          <w:sz w:val="20"/>
          <w:lang w:val="ru-RU"/>
        </w:rPr>
      </w:pPr>
    </w:p>
    <w:p w:rsidR="00C82A50" w:rsidRDefault="00C82A50" w:rsidP="008B7D16">
      <w:pPr>
        <w:jc w:val="both"/>
        <w:rPr>
          <w:rFonts w:ascii="Arial" w:hAnsi="Arial"/>
          <w:sz w:val="20"/>
          <w:u w:val="single"/>
          <w:lang w:val="ru-RU"/>
        </w:rPr>
      </w:pPr>
      <w:r>
        <w:rPr>
          <w:rFonts w:ascii="Arial" w:hAnsi="Arial"/>
          <w:sz w:val="20"/>
          <w:u w:val="single"/>
          <w:lang w:val="ru-RU"/>
        </w:rPr>
        <w:t>Определение</w:t>
      </w:r>
      <w:r w:rsidR="003F11E6">
        <w:rPr>
          <w:rFonts w:ascii="Arial" w:hAnsi="Arial"/>
          <w:sz w:val="20"/>
          <w:u w:val="single"/>
          <w:lang w:val="ru-RU"/>
        </w:rPr>
        <w:t xml:space="preserve"> в законодательстве, с учетом международных стандартов в области прав человека, момента, </w:t>
      </w:r>
      <w:r>
        <w:rPr>
          <w:rFonts w:ascii="Arial" w:hAnsi="Arial"/>
          <w:sz w:val="20"/>
          <w:u w:val="single"/>
          <w:lang w:val="ru-RU"/>
        </w:rPr>
        <w:t xml:space="preserve">когда человек начинает считаться задержанным </w:t>
      </w:r>
    </w:p>
    <w:p w:rsidR="00C82A50" w:rsidRDefault="003F11E6" w:rsidP="008B7D16">
      <w:pPr>
        <w:jc w:val="both"/>
        <w:rPr>
          <w:rFonts w:ascii="Arial" w:hAnsi="Arial"/>
          <w:sz w:val="20"/>
          <w:lang w:val="ru-RU"/>
        </w:rPr>
      </w:pPr>
      <w:proofErr w:type="gramStart"/>
      <w:r>
        <w:rPr>
          <w:rFonts w:ascii="Arial" w:hAnsi="Arial"/>
          <w:sz w:val="20"/>
          <w:lang w:val="ru-RU"/>
        </w:rPr>
        <w:t>В международном</w:t>
      </w:r>
      <w:r w:rsidR="00A00AE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законодательстве по правам человека четко указывается</w:t>
      </w:r>
      <w:r w:rsidR="00A00AE1">
        <w:rPr>
          <w:rFonts w:ascii="Arial" w:hAnsi="Arial"/>
          <w:sz w:val="20"/>
          <w:lang w:val="ru-RU"/>
        </w:rPr>
        <w:t xml:space="preserve">, </w:t>
      </w:r>
      <w:r w:rsidR="009073D2">
        <w:rPr>
          <w:rFonts w:ascii="Arial" w:hAnsi="Arial"/>
          <w:sz w:val="20"/>
          <w:lang w:val="ru-RU"/>
        </w:rPr>
        <w:t>ч</w:t>
      </w:r>
      <w:r>
        <w:rPr>
          <w:rFonts w:ascii="Arial" w:hAnsi="Arial"/>
          <w:sz w:val="20"/>
          <w:lang w:val="ru-RU"/>
        </w:rPr>
        <w:t>то лицо</w:t>
      </w:r>
      <w:r w:rsidR="00A00AE1">
        <w:rPr>
          <w:rFonts w:ascii="Arial" w:hAnsi="Arial"/>
          <w:sz w:val="20"/>
          <w:lang w:val="ru-RU"/>
        </w:rPr>
        <w:t xml:space="preserve"> считается </w:t>
      </w:r>
      <w:r w:rsidR="00A00AE1" w:rsidRPr="00C47C6E">
        <w:rPr>
          <w:rFonts w:ascii="Arial" w:hAnsi="Arial"/>
          <w:sz w:val="20"/>
          <w:lang w:val="ru-RU"/>
        </w:rPr>
        <w:t>задер</w:t>
      </w:r>
      <w:r w:rsidRPr="00C47C6E">
        <w:rPr>
          <w:rFonts w:ascii="Arial" w:hAnsi="Arial"/>
          <w:sz w:val="20"/>
          <w:lang w:val="ru-RU"/>
        </w:rPr>
        <w:t xml:space="preserve">жанным, как только оно </w:t>
      </w:r>
      <w:r w:rsidR="009E1306" w:rsidRPr="00C47C6E">
        <w:rPr>
          <w:rFonts w:ascii="Arial" w:hAnsi="Arial"/>
          <w:sz w:val="20"/>
          <w:lang w:val="ru-RU"/>
        </w:rPr>
        <w:t>«</w:t>
      </w:r>
      <w:r w:rsidRPr="00C47C6E">
        <w:rPr>
          <w:rFonts w:ascii="Arial" w:hAnsi="Arial"/>
          <w:sz w:val="20"/>
          <w:lang w:val="ru-RU"/>
        </w:rPr>
        <w:t>лишается</w:t>
      </w:r>
      <w:r w:rsidR="00A00AE1" w:rsidRPr="00C47C6E">
        <w:rPr>
          <w:rFonts w:ascii="Arial" w:hAnsi="Arial"/>
          <w:sz w:val="20"/>
          <w:lang w:val="ru-RU"/>
        </w:rPr>
        <w:t xml:space="preserve"> свободы (…)</w:t>
      </w:r>
      <w:r w:rsidRPr="00C47C6E">
        <w:rPr>
          <w:rFonts w:ascii="Arial" w:hAnsi="Arial"/>
          <w:sz w:val="20"/>
          <w:lang w:val="ru-RU"/>
        </w:rPr>
        <w:t xml:space="preserve"> </w:t>
      </w:r>
      <w:r w:rsidRPr="00C47C6E">
        <w:rPr>
          <w:rFonts w:ascii="Arial" w:hAnsi="Arial" w:cs="Arial"/>
          <w:sz w:val="20"/>
          <w:szCs w:val="20"/>
          <w:lang w:val="ru-RU"/>
        </w:rPr>
        <w:t>в государственном</w:t>
      </w:r>
      <w:r w:rsidR="009E1306" w:rsidRPr="00C47C6E">
        <w:rPr>
          <w:rFonts w:ascii="Arial" w:hAnsi="Arial" w:cs="Arial"/>
          <w:sz w:val="20"/>
          <w:szCs w:val="20"/>
          <w:lang w:val="ru-RU"/>
        </w:rPr>
        <w:t xml:space="preserve"> или частном</w:t>
      </w:r>
      <w:r w:rsidRPr="00C47C6E">
        <w:rPr>
          <w:rFonts w:ascii="Arial" w:hAnsi="Arial" w:cs="Arial"/>
          <w:sz w:val="20"/>
          <w:szCs w:val="20"/>
          <w:lang w:val="ru-RU"/>
        </w:rPr>
        <w:t xml:space="preserve"> место содержания под стражей, которое это лицо не имеет права покинуть по собственной воле, по приказу любого судебного, административного или иного органа</w:t>
      </w:r>
      <w:r w:rsidR="009E1306" w:rsidRPr="00C47C6E">
        <w:rPr>
          <w:rFonts w:ascii="Arial" w:hAnsi="Arial" w:cs="Arial"/>
          <w:sz w:val="20"/>
          <w:szCs w:val="20"/>
          <w:lang w:val="ru-RU"/>
        </w:rPr>
        <w:t>»</w:t>
      </w:r>
      <w:r w:rsidRPr="00C47C6E">
        <w:rPr>
          <w:rFonts w:ascii="Arial" w:hAnsi="Arial"/>
          <w:sz w:val="20"/>
          <w:szCs w:val="20"/>
          <w:lang w:val="ru-RU"/>
        </w:rPr>
        <w:t xml:space="preserve"> </w:t>
      </w:r>
      <w:r w:rsidR="009E1306" w:rsidRPr="00C47C6E">
        <w:rPr>
          <w:rFonts w:ascii="Arial" w:hAnsi="Arial"/>
          <w:sz w:val="20"/>
          <w:lang w:val="ru-RU"/>
        </w:rPr>
        <w:t>(напр.</w:t>
      </w:r>
      <w:r w:rsidR="005A31B1" w:rsidRPr="00C47C6E">
        <w:rPr>
          <w:rFonts w:ascii="Arial" w:hAnsi="Arial"/>
          <w:sz w:val="20"/>
          <w:lang w:val="ru-RU"/>
        </w:rPr>
        <w:t xml:space="preserve">, Статья 4(2) Факультативного протокола </w:t>
      </w:r>
      <w:r w:rsidRPr="00C47C6E">
        <w:rPr>
          <w:rFonts w:ascii="Arial" w:hAnsi="Arial"/>
          <w:sz w:val="20"/>
          <w:lang w:val="ru-RU"/>
        </w:rPr>
        <w:t xml:space="preserve">к </w:t>
      </w:r>
      <w:r w:rsidR="005A31B1" w:rsidRPr="00C47C6E">
        <w:rPr>
          <w:rFonts w:ascii="Arial" w:hAnsi="Arial"/>
          <w:sz w:val="20"/>
          <w:lang w:val="ru-RU"/>
        </w:rPr>
        <w:t>Конвенции против пыток)</w:t>
      </w:r>
      <w:r w:rsidR="00A00AE1" w:rsidRPr="00C47C6E">
        <w:rPr>
          <w:rFonts w:ascii="Arial" w:hAnsi="Arial"/>
          <w:sz w:val="20"/>
          <w:lang w:val="ru-RU"/>
        </w:rPr>
        <w:t>.</w:t>
      </w:r>
      <w:proofErr w:type="gramEnd"/>
      <w:r w:rsidR="00A00AE1" w:rsidRPr="00C47C6E">
        <w:rPr>
          <w:rFonts w:ascii="Arial" w:hAnsi="Arial"/>
          <w:sz w:val="20"/>
          <w:lang w:val="ru-RU"/>
        </w:rPr>
        <w:t xml:space="preserve"> </w:t>
      </w:r>
      <w:r w:rsidR="009073D2" w:rsidRPr="00C47C6E">
        <w:rPr>
          <w:rFonts w:ascii="Arial" w:hAnsi="Arial"/>
          <w:sz w:val="20"/>
          <w:lang w:val="ru-RU"/>
        </w:rPr>
        <w:t xml:space="preserve">Следовательно, </w:t>
      </w:r>
      <w:r w:rsidR="009E1306" w:rsidRPr="00C47C6E">
        <w:rPr>
          <w:rFonts w:ascii="Arial" w:hAnsi="Arial"/>
          <w:sz w:val="20"/>
          <w:lang w:val="ru-RU"/>
        </w:rPr>
        <w:t>должны существовать средства, обеспечивающие</w:t>
      </w:r>
      <w:r w:rsidR="005A31B1" w:rsidRPr="00C47C6E">
        <w:rPr>
          <w:rFonts w:ascii="Arial" w:hAnsi="Arial"/>
          <w:sz w:val="20"/>
          <w:lang w:val="ru-RU"/>
        </w:rPr>
        <w:t xml:space="preserve"> защиту от пыток и других форм жестокого обращения</w:t>
      </w:r>
      <w:r w:rsidR="009E1306" w:rsidRPr="00C47C6E">
        <w:rPr>
          <w:rFonts w:ascii="Arial" w:hAnsi="Arial"/>
          <w:sz w:val="20"/>
          <w:lang w:val="ru-RU"/>
        </w:rPr>
        <w:t>,</w:t>
      </w:r>
      <w:r w:rsidR="00587841" w:rsidRPr="00C47C6E">
        <w:rPr>
          <w:rFonts w:ascii="Arial" w:hAnsi="Arial"/>
          <w:sz w:val="20"/>
          <w:lang w:val="ru-RU"/>
        </w:rPr>
        <w:t xml:space="preserve"> </w:t>
      </w:r>
      <w:r w:rsidR="009E1306" w:rsidRPr="00C47C6E">
        <w:rPr>
          <w:rFonts w:ascii="Arial" w:hAnsi="Arial"/>
          <w:sz w:val="20"/>
          <w:lang w:val="ru-RU"/>
        </w:rPr>
        <w:t>в</w:t>
      </w:r>
      <w:r w:rsidR="00587841" w:rsidRPr="00C47C6E">
        <w:rPr>
          <w:rFonts w:ascii="Arial" w:hAnsi="Arial"/>
          <w:sz w:val="20"/>
          <w:lang w:val="ru-RU"/>
        </w:rPr>
        <w:t xml:space="preserve"> </w:t>
      </w:r>
      <w:r w:rsidR="009E1306" w:rsidRPr="00C47C6E">
        <w:rPr>
          <w:rFonts w:ascii="Arial" w:hAnsi="Arial"/>
          <w:sz w:val="20"/>
          <w:lang w:val="ru-RU"/>
        </w:rPr>
        <w:t>случае всех типов</w:t>
      </w:r>
      <w:r w:rsidR="00587841" w:rsidRPr="00C47C6E">
        <w:rPr>
          <w:rFonts w:ascii="Arial" w:hAnsi="Arial"/>
          <w:sz w:val="20"/>
          <w:lang w:val="ru-RU"/>
        </w:rPr>
        <w:t xml:space="preserve"> содержания под стражей</w:t>
      </w:r>
      <w:r w:rsidR="005A31B1" w:rsidRPr="00C47C6E">
        <w:rPr>
          <w:rFonts w:ascii="Arial" w:hAnsi="Arial"/>
          <w:sz w:val="20"/>
          <w:lang w:val="ru-RU"/>
        </w:rPr>
        <w:t xml:space="preserve">. </w:t>
      </w:r>
    </w:p>
    <w:p w:rsidR="00394FBD" w:rsidRPr="005A31B1" w:rsidRDefault="00394FBD" w:rsidP="008B7D16">
      <w:pPr>
        <w:jc w:val="both"/>
        <w:rPr>
          <w:rFonts w:ascii="Arial" w:hAnsi="Arial"/>
          <w:sz w:val="20"/>
          <w:lang w:val="ru-RU"/>
        </w:rPr>
      </w:pPr>
      <w:r w:rsidRPr="005A31B1">
        <w:rPr>
          <w:rFonts w:ascii="Arial" w:hAnsi="Arial"/>
          <w:sz w:val="20"/>
          <w:lang w:val="ru-RU"/>
        </w:rPr>
        <w:t xml:space="preserve"> </w:t>
      </w:r>
    </w:p>
    <w:p w:rsidR="0086246D" w:rsidRPr="005A31B1" w:rsidRDefault="00A44CE7" w:rsidP="0086246D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Однако</w:t>
      </w:r>
      <w:r w:rsidR="005A31B1">
        <w:rPr>
          <w:rFonts w:ascii="Arial" w:hAnsi="Arial"/>
          <w:sz w:val="20"/>
          <w:lang w:val="ru-RU"/>
        </w:rPr>
        <w:t xml:space="preserve"> законодательство Таджикистана не следует вышеприведенному определению и четко не определяет </w:t>
      </w:r>
      <w:r w:rsidR="005A31B1" w:rsidRPr="005A31B1">
        <w:rPr>
          <w:rFonts w:ascii="Arial" w:hAnsi="Arial"/>
          <w:b/>
          <w:sz w:val="20"/>
          <w:lang w:val="ru-RU"/>
        </w:rPr>
        <w:t>момент, когда лицо начинает считаться задержанным</w:t>
      </w:r>
      <w:r w:rsidR="005A31B1">
        <w:rPr>
          <w:rFonts w:ascii="Arial" w:hAnsi="Arial"/>
          <w:sz w:val="20"/>
          <w:lang w:val="ru-RU"/>
        </w:rPr>
        <w:t xml:space="preserve">. На практике, правоохранительные органы  и суды, </w:t>
      </w:r>
      <w:r w:rsidR="0086246D">
        <w:rPr>
          <w:rFonts w:ascii="Arial" w:hAnsi="Arial"/>
          <w:sz w:val="20"/>
          <w:lang w:val="ru-RU"/>
        </w:rPr>
        <w:t xml:space="preserve">как правило, </w:t>
      </w:r>
      <w:r w:rsidR="005A31B1">
        <w:rPr>
          <w:rFonts w:ascii="Arial" w:hAnsi="Arial"/>
          <w:sz w:val="20"/>
          <w:lang w:val="ru-RU"/>
        </w:rPr>
        <w:t>считают лицо задержанным с момента</w:t>
      </w:r>
      <w:r w:rsidR="006C4E09">
        <w:rPr>
          <w:rFonts w:ascii="Arial" w:hAnsi="Arial"/>
          <w:sz w:val="20"/>
          <w:lang w:val="ru-RU"/>
        </w:rPr>
        <w:t xml:space="preserve"> составления протокола</w:t>
      </w:r>
      <w:r w:rsidR="005A31B1">
        <w:rPr>
          <w:rFonts w:ascii="Arial" w:hAnsi="Arial"/>
          <w:sz w:val="20"/>
          <w:lang w:val="ru-RU"/>
        </w:rPr>
        <w:t xml:space="preserve">. Это может занять от нескольких часов до </w:t>
      </w:r>
      <w:r w:rsidR="0086246D">
        <w:rPr>
          <w:rFonts w:ascii="Arial" w:hAnsi="Arial"/>
          <w:sz w:val="20"/>
          <w:lang w:val="ru-RU"/>
        </w:rPr>
        <w:t xml:space="preserve">нескольких дней после </w:t>
      </w:r>
      <w:r w:rsidR="0086246D">
        <w:rPr>
          <w:rFonts w:ascii="Arial" w:hAnsi="Arial"/>
          <w:sz w:val="20"/>
          <w:lang w:val="ru-RU"/>
        </w:rPr>
        <w:lastRenderedPageBreak/>
        <w:t>фактического</w:t>
      </w:r>
      <w:r w:rsidR="0041668E">
        <w:rPr>
          <w:rFonts w:ascii="Arial" w:hAnsi="Arial"/>
          <w:sz w:val="20"/>
          <w:lang w:val="ru-RU"/>
        </w:rPr>
        <w:t xml:space="preserve"> задержания. В результате</w:t>
      </w:r>
      <w:r w:rsidR="005A31B1">
        <w:rPr>
          <w:rFonts w:ascii="Arial" w:hAnsi="Arial"/>
          <w:sz w:val="20"/>
          <w:lang w:val="ru-RU"/>
        </w:rPr>
        <w:t xml:space="preserve"> </w:t>
      </w:r>
      <w:r w:rsidR="0086246D">
        <w:rPr>
          <w:rFonts w:ascii="Arial" w:hAnsi="Arial"/>
          <w:sz w:val="20"/>
          <w:lang w:val="ru-RU"/>
        </w:rPr>
        <w:t xml:space="preserve">на этом этапе, чаще всего, у </w:t>
      </w:r>
      <w:proofErr w:type="gramStart"/>
      <w:r w:rsidR="0086246D">
        <w:rPr>
          <w:rFonts w:ascii="Arial" w:hAnsi="Arial"/>
          <w:sz w:val="20"/>
          <w:lang w:val="ru-RU"/>
        </w:rPr>
        <w:t>задержанных</w:t>
      </w:r>
      <w:proofErr w:type="gramEnd"/>
      <w:r w:rsidR="0086246D">
        <w:rPr>
          <w:rFonts w:ascii="Arial" w:hAnsi="Arial"/>
          <w:sz w:val="20"/>
          <w:lang w:val="ru-RU"/>
        </w:rPr>
        <w:t xml:space="preserve"> </w:t>
      </w:r>
      <w:r w:rsidR="0041668E">
        <w:rPr>
          <w:rFonts w:ascii="Arial" w:hAnsi="Arial"/>
          <w:sz w:val="20"/>
          <w:lang w:val="ru-RU"/>
        </w:rPr>
        <w:t>отсутствует доступ</w:t>
      </w:r>
      <w:r w:rsidR="0086246D">
        <w:rPr>
          <w:rFonts w:ascii="Arial" w:hAnsi="Arial"/>
          <w:sz w:val="20"/>
          <w:lang w:val="ru-RU"/>
        </w:rPr>
        <w:t xml:space="preserve"> к каким-либо средствам правовой защиты, предусмотренным в таджикском законодательстве, включая доступ к родственникам, адвокату и медицинской помощи.</w:t>
      </w:r>
    </w:p>
    <w:p w:rsidR="0086246D" w:rsidRDefault="0086246D" w:rsidP="0086246D">
      <w:pPr>
        <w:jc w:val="both"/>
        <w:rPr>
          <w:rFonts w:ascii="Arial" w:hAnsi="Arial"/>
          <w:sz w:val="20"/>
          <w:lang w:val="ru-RU"/>
        </w:rPr>
      </w:pPr>
    </w:p>
    <w:p w:rsidR="00272912" w:rsidRDefault="00654FCA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Милиция также</w:t>
      </w:r>
      <w:r w:rsidR="00272912">
        <w:rPr>
          <w:rFonts w:ascii="Arial" w:hAnsi="Arial"/>
          <w:sz w:val="20"/>
          <w:lang w:val="ru-RU"/>
        </w:rPr>
        <w:t xml:space="preserve"> часто задерживает людей за административные правонарушения как повод для </w:t>
      </w:r>
      <w:r w:rsidR="00661B23">
        <w:rPr>
          <w:rFonts w:ascii="Arial" w:hAnsi="Arial"/>
          <w:sz w:val="20"/>
          <w:lang w:val="ru-RU"/>
        </w:rPr>
        <w:t>содержания под стражей в полиции</w:t>
      </w:r>
      <w:r>
        <w:rPr>
          <w:rFonts w:ascii="Arial" w:hAnsi="Arial"/>
          <w:sz w:val="20"/>
          <w:lang w:val="ru-RU"/>
        </w:rPr>
        <w:t xml:space="preserve"> в течение срока </w:t>
      </w:r>
      <w:r w:rsidR="00272912">
        <w:rPr>
          <w:rFonts w:ascii="Arial" w:hAnsi="Arial"/>
          <w:sz w:val="20"/>
          <w:lang w:val="ru-RU"/>
        </w:rPr>
        <w:t xml:space="preserve">от пяти до 15 дней. </w:t>
      </w:r>
      <w:r w:rsidR="0086246D" w:rsidRPr="000A5DC5">
        <w:rPr>
          <w:rFonts w:ascii="Arial" w:hAnsi="Arial"/>
          <w:sz w:val="20"/>
          <w:lang w:val="ru-RU"/>
        </w:rPr>
        <w:t xml:space="preserve">Законодательство Таджикистана предусматривает более мощные средства правовой защиты для задержанных по подозрению в совершении уголовного преступления, и многие из этих средств защиты не применяются </w:t>
      </w:r>
      <w:proofErr w:type="gramStart"/>
      <w:r w:rsidR="0086246D" w:rsidRPr="000A5DC5">
        <w:rPr>
          <w:rFonts w:ascii="Arial" w:hAnsi="Arial"/>
          <w:sz w:val="20"/>
          <w:lang w:val="ru-RU"/>
        </w:rPr>
        <w:t>к</w:t>
      </w:r>
      <w:proofErr w:type="gramEnd"/>
      <w:r w:rsidR="0086246D" w:rsidRPr="000A5DC5">
        <w:rPr>
          <w:rFonts w:ascii="Arial" w:hAnsi="Arial"/>
          <w:sz w:val="20"/>
          <w:lang w:val="ru-RU"/>
        </w:rPr>
        <w:t xml:space="preserve"> задержанным за административные нарушения.</w:t>
      </w:r>
      <w:r w:rsidR="0086246D" w:rsidRPr="0086246D">
        <w:rPr>
          <w:rFonts w:ascii="Arial" w:hAnsi="Arial"/>
          <w:sz w:val="20"/>
          <w:lang w:val="ru-RU"/>
        </w:rPr>
        <w:t xml:space="preserve"> </w:t>
      </w:r>
      <w:r w:rsidR="00272912" w:rsidRPr="0086246D">
        <w:rPr>
          <w:rFonts w:ascii="Arial" w:hAnsi="Arial"/>
          <w:sz w:val="20"/>
          <w:lang w:val="ru-RU"/>
        </w:rPr>
        <w:t>Другой</w:t>
      </w:r>
      <w:r w:rsidR="00272912">
        <w:rPr>
          <w:rFonts w:ascii="Arial" w:hAnsi="Arial"/>
          <w:sz w:val="20"/>
          <w:lang w:val="ru-RU"/>
        </w:rPr>
        <w:t xml:space="preserve"> способ задержания без предоставления правовой защиты </w:t>
      </w:r>
      <w:r w:rsidR="00096F58">
        <w:rPr>
          <w:rFonts w:ascii="Arial" w:hAnsi="Arial"/>
          <w:sz w:val="20"/>
          <w:lang w:val="ru-RU"/>
        </w:rPr>
        <w:t>состоит в распространенной</w:t>
      </w:r>
      <w:r w:rsidR="00272912">
        <w:rPr>
          <w:rFonts w:ascii="Arial" w:hAnsi="Arial"/>
          <w:sz w:val="20"/>
          <w:lang w:val="ru-RU"/>
        </w:rPr>
        <w:t xml:space="preserve"> милицейск</w:t>
      </w:r>
      <w:r w:rsidR="00096F58">
        <w:rPr>
          <w:rFonts w:ascii="Arial" w:hAnsi="Arial"/>
          <w:sz w:val="20"/>
          <w:lang w:val="ru-RU"/>
        </w:rPr>
        <w:t>ой практике</w:t>
      </w:r>
      <w:r w:rsidR="00272912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вызова </w:t>
      </w:r>
      <w:r w:rsidR="00272912">
        <w:rPr>
          <w:rFonts w:ascii="Arial" w:hAnsi="Arial"/>
          <w:sz w:val="20"/>
          <w:lang w:val="ru-RU"/>
        </w:rPr>
        <w:t xml:space="preserve">людей </w:t>
      </w:r>
      <w:r>
        <w:rPr>
          <w:rFonts w:ascii="Arial" w:hAnsi="Arial"/>
          <w:sz w:val="20"/>
          <w:lang w:val="ru-RU"/>
        </w:rPr>
        <w:t xml:space="preserve">в качестве </w:t>
      </w:r>
      <w:r w:rsidR="00272912">
        <w:rPr>
          <w:rFonts w:ascii="Arial" w:hAnsi="Arial"/>
          <w:sz w:val="20"/>
          <w:lang w:val="ru-RU"/>
        </w:rPr>
        <w:t xml:space="preserve">«свидетелей» или просто для «проведения беседы». </w:t>
      </w:r>
      <w:r>
        <w:rPr>
          <w:rFonts w:ascii="Arial" w:hAnsi="Arial"/>
          <w:sz w:val="20"/>
          <w:lang w:val="ru-RU"/>
        </w:rPr>
        <w:t>По имеющимся данным, во многих случаях</w:t>
      </w:r>
      <w:r w:rsidR="00272912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сотрудники милиции применяет пытки </w:t>
      </w:r>
      <w:r w:rsidR="00272912">
        <w:rPr>
          <w:rFonts w:ascii="Arial" w:hAnsi="Arial"/>
          <w:sz w:val="20"/>
          <w:lang w:val="ru-RU"/>
        </w:rPr>
        <w:t>для получения «информации» либо «признаний», на основании которых затем открываются уголовные дела</w:t>
      </w:r>
      <w:r>
        <w:rPr>
          <w:rFonts w:ascii="Arial" w:hAnsi="Arial"/>
          <w:sz w:val="20"/>
          <w:lang w:val="ru-RU"/>
        </w:rPr>
        <w:t xml:space="preserve"> против этих лиц</w:t>
      </w:r>
      <w:r w:rsidR="00272912">
        <w:rPr>
          <w:rFonts w:ascii="Arial" w:hAnsi="Arial"/>
          <w:sz w:val="20"/>
          <w:lang w:val="ru-RU"/>
        </w:rPr>
        <w:t xml:space="preserve">. </w:t>
      </w:r>
    </w:p>
    <w:p w:rsidR="00272912" w:rsidRPr="00272912" w:rsidRDefault="00272912" w:rsidP="008B7D16">
      <w:pPr>
        <w:jc w:val="both"/>
        <w:rPr>
          <w:rFonts w:ascii="Arial" w:hAnsi="Arial"/>
          <w:sz w:val="20"/>
          <w:lang w:val="ru-RU"/>
        </w:rPr>
      </w:pPr>
    </w:p>
    <w:p w:rsidR="00096F58" w:rsidRDefault="00654FCA" w:rsidP="0051103D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ноябре 2012 г.</w:t>
      </w:r>
      <w:r w:rsidR="00096F58">
        <w:rPr>
          <w:rFonts w:ascii="Arial" w:hAnsi="Arial"/>
          <w:sz w:val="20"/>
          <w:lang w:val="ru-RU"/>
        </w:rPr>
        <w:t xml:space="preserve"> Комитет ООН против пыток рекомендовал Таджикистану «</w:t>
      </w:r>
      <w:r w:rsidRPr="00654FCA">
        <w:rPr>
          <w:rFonts w:ascii="Arial" w:hAnsi="Arial"/>
          <w:sz w:val="20"/>
          <w:lang w:val="ru-RU"/>
        </w:rPr>
        <w:t xml:space="preserve">обеспечить, чтобы арест начинался с </w:t>
      </w:r>
      <w:r>
        <w:rPr>
          <w:rFonts w:ascii="Arial" w:hAnsi="Arial"/>
          <w:sz w:val="20"/>
          <w:lang w:val="ru-RU"/>
        </w:rPr>
        <w:t>момента фактического задержания</w:t>
      </w:r>
      <w:r w:rsidR="00096F58">
        <w:rPr>
          <w:rFonts w:ascii="Arial" w:hAnsi="Arial"/>
          <w:sz w:val="20"/>
          <w:lang w:val="ru-RU"/>
        </w:rPr>
        <w:t xml:space="preserve">» (Рекомендация </w:t>
      </w:r>
      <w:r>
        <w:rPr>
          <w:rFonts w:ascii="Arial" w:hAnsi="Arial"/>
          <w:sz w:val="20"/>
          <w:lang w:val="ru-RU"/>
        </w:rPr>
        <w:t>8 (а)). В январе 2013 г.</w:t>
      </w:r>
      <w:r w:rsidR="00096F58">
        <w:rPr>
          <w:rFonts w:ascii="Arial" w:hAnsi="Arial"/>
          <w:sz w:val="20"/>
          <w:lang w:val="ru-RU"/>
        </w:rPr>
        <w:t xml:space="preserve"> С</w:t>
      </w:r>
      <w:r w:rsidR="00B52A73">
        <w:rPr>
          <w:rFonts w:ascii="Arial" w:hAnsi="Arial"/>
          <w:sz w:val="20"/>
          <w:lang w:val="ru-RU"/>
        </w:rPr>
        <w:t>пециальный докладчик по пыт</w:t>
      </w:r>
      <w:r w:rsidR="00096F58">
        <w:rPr>
          <w:rFonts w:ascii="Arial" w:hAnsi="Arial"/>
          <w:sz w:val="20"/>
          <w:lang w:val="ru-RU"/>
        </w:rPr>
        <w:t>к</w:t>
      </w:r>
      <w:r w:rsidR="00B52A73">
        <w:rPr>
          <w:rFonts w:ascii="Arial" w:hAnsi="Arial"/>
          <w:sz w:val="20"/>
          <w:lang w:val="ru-RU"/>
        </w:rPr>
        <w:t>ам</w:t>
      </w:r>
      <w:r w:rsidR="00096F58">
        <w:rPr>
          <w:rFonts w:ascii="Arial" w:hAnsi="Arial"/>
          <w:sz w:val="20"/>
          <w:lang w:val="ru-RU"/>
        </w:rPr>
        <w:t xml:space="preserve"> также призвал Таджикистан </w:t>
      </w:r>
      <w:r w:rsidR="00B52A73" w:rsidRPr="0051103D">
        <w:rPr>
          <w:rFonts w:ascii="Arial" w:hAnsi="Arial"/>
          <w:sz w:val="20"/>
          <w:lang w:val="ru-RU"/>
        </w:rPr>
        <w:t>«</w:t>
      </w:r>
      <w:r w:rsidR="0051103D" w:rsidRPr="0051103D">
        <w:rPr>
          <w:rFonts w:ascii="Arial" w:hAnsi="Arial"/>
          <w:sz w:val="20"/>
          <w:lang w:val="ru-RU"/>
        </w:rPr>
        <w:t xml:space="preserve">внести изменения в Уголовно </w:t>
      </w:r>
      <w:proofErr w:type="gramStart"/>
      <w:r w:rsidR="0051103D" w:rsidRPr="0051103D">
        <w:rPr>
          <w:rFonts w:ascii="Arial" w:hAnsi="Arial"/>
          <w:sz w:val="20"/>
          <w:lang w:val="ru-RU"/>
        </w:rPr>
        <w:t>-п</w:t>
      </w:r>
      <w:proofErr w:type="gramEnd"/>
      <w:r w:rsidR="0051103D" w:rsidRPr="0051103D">
        <w:rPr>
          <w:rFonts w:ascii="Arial" w:hAnsi="Arial"/>
          <w:sz w:val="20"/>
          <w:lang w:val="ru-RU"/>
        </w:rPr>
        <w:t>роцессуальный кодекс для обеспечения того, чтобы время ареста начиналось с момента фактического за держания и доставки в отделение милиции</w:t>
      </w:r>
      <w:r w:rsidR="00096F58" w:rsidRPr="0051103D">
        <w:rPr>
          <w:rFonts w:ascii="Arial" w:hAnsi="Arial"/>
          <w:sz w:val="20"/>
          <w:lang w:val="ru-RU"/>
        </w:rPr>
        <w:t>» (Рекомендация 99е).</w:t>
      </w:r>
    </w:p>
    <w:p w:rsidR="00096F58" w:rsidRDefault="00096F58" w:rsidP="008B7D16">
      <w:pPr>
        <w:jc w:val="both"/>
        <w:rPr>
          <w:rFonts w:ascii="Arial" w:hAnsi="Arial"/>
          <w:sz w:val="20"/>
          <w:lang w:val="ru-RU"/>
        </w:rPr>
      </w:pPr>
    </w:p>
    <w:p w:rsidR="00B52A73" w:rsidRPr="00B5019F" w:rsidRDefault="00B52A73" w:rsidP="00B52A73">
      <w:pPr>
        <w:jc w:val="both"/>
        <w:rPr>
          <w:rFonts w:ascii="Arial" w:eastAsia="Cambria" w:hAnsi="Arial" w:cs="Times New Roman"/>
          <w:sz w:val="20"/>
          <w:u w:val="single"/>
          <w:lang w:val="ru-RU"/>
        </w:rPr>
      </w:pPr>
      <w:r>
        <w:rPr>
          <w:rFonts w:ascii="Arial" w:eastAsia="Cambria" w:hAnsi="Arial" w:cs="Times New Roman"/>
          <w:sz w:val="20"/>
          <w:u w:val="single"/>
          <w:lang w:val="ru-RU"/>
        </w:rPr>
        <w:t>Имплементация сре</w:t>
      </w:r>
      <w:proofErr w:type="gramStart"/>
      <w:r>
        <w:rPr>
          <w:rFonts w:ascii="Arial" w:eastAsia="Cambria" w:hAnsi="Arial" w:cs="Times New Roman"/>
          <w:sz w:val="20"/>
          <w:u w:val="single"/>
          <w:lang w:val="ru-RU"/>
        </w:rPr>
        <w:t>дств пр</w:t>
      </w:r>
      <w:proofErr w:type="gramEnd"/>
      <w:r>
        <w:rPr>
          <w:rFonts w:ascii="Arial" w:eastAsia="Cambria" w:hAnsi="Arial" w:cs="Times New Roman"/>
          <w:sz w:val="20"/>
          <w:u w:val="single"/>
          <w:lang w:val="ru-RU"/>
        </w:rPr>
        <w:t>авовой защиты</w:t>
      </w:r>
    </w:p>
    <w:p w:rsidR="00B52A73" w:rsidRDefault="00220262" w:rsidP="00B52A73">
      <w:pPr>
        <w:jc w:val="both"/>
        <w:rPr>
          <w:rFonts w:ascii="Arial" w:eastAsia="Cambria" w:hAnsi="Arial" w:cs="Times New Roman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>Национальное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законодательство </w:t>
      </w:r>
      <w:r>
        <w:rPr>
          <w:rFonts w:ascii="Arial" w:eastAsia="Cambria" w:hAnsi="Arial" w:cs="Times New Roman"/>
          <w:sz w:val="20"/>
          <w:lang w:val="ru-RU"/>
        </w:rPr>
        <w:t>уже предусматривает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ряд </w:t>
      </w:r>
      <w:r>
        <w:rPr>
          <w:rFonts w:ascii="Arial" w:eastAsia="Cambria" w:hAnsi="Arial" w:cs="Times New Roman"/>
          <w:sz w:val="20"/>
          <w:lang w:val="ru-RU"/>
        </w:rPr>
        <w:t>сре</w:t>
      </w:r>
      <w:proofErr w:type="gramStart"/>
      <w:r>
        <w:rPr>
          <w:rFonts w:ascii="Arial" w:eastAsia="Cambria" w:hAnsi="Arial" w:cs="Times New Roman"/>
          <w:sz w:val="20"/>
          <w:lang w:val="ru-RU"/>
        </w:rPr>
        <w:t>дств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пр</w:t>
      </w:r>
      <w:proofErr w:type="gramEnd"/>
      <w:r w:rsidR="00B52A73">
        <w:rPr>
          <w:rFonts w:ascii="Arial" w:eastAsia="Cambria" w:hAnsi="Arial" w:cs="Times New Roman"/>
          <w:sz w:val="20"/>
          <w:lang w:val="ru-RU"/>
        </w:rPr>
        <w:t xml:space="preserve">авовой защиты, полностью соответствующих требованиям международного законодательства </w:t>
      </w:r>
      <w:r>
        <w:rPr>
          <w:rFonts w:ascii="Arial" w:eastAsia="Cambria" w:hAnsi="Arial" w:cs="Times New Roman"/>
          <w:sz w:val="20"/>
          <w:lang w:val="ru-RU"/>
        </w:rPr>
        <w:t>в области прав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чело</w:t>
      </w:r>
      <w:r>
        <w:rPr>
          <w:rFonts w:ascii="Arial" w:eastAsia="Cambria" w:hAnsi="Arial" w:cs="Times New Roman"/>
          <w:sz w:val="20"/>
          <w:lang w:val="ru-RU"/>
        </w:rPr>
        <w:t>века, но они часто не внедряются в жизнь</w:t>
      </w:r>
      <w:r w:rsidR="00B52A73">
        <w:rPr>
          <w:rFonts w:ascii="Arial" w:eastAsia="Cambria" w:hAnsi="Arial" w:cs="Times New Roman"/>
          <w:sz w:val="20"/>
          <w:lang w:val="ru-RU"/>
        </w:rPr>
        <w:t>.</w:t>
      </w:r>
    </w:p>
    <w:p w:rsidR="00B52A73" w:rsidRDefault="00B52A73" w:rsidP="00B52A73">
      <w:pPr>
        <w:jc w:val="both"/>
        <w:rPr>
          <w:rFonts w:ascii="Arial" w:eastAsia="Cambria" w:hAnsi="Arial" w:cs="Times New Roman"/>
          <w:sz w:val="20"/>
          <w:lang w:val="ru-RU"/>
        </w:rPr>
      </w:pPr>
    </w:p>
    <w:p w:rsidR="00B52A73" w:rsidRPr="00B94CC9" w:rsidRDefault="00220262" w:rsidP="00B52A73">
      <w:pPr>
        <w:jc w:val="both"/>
        <w:rPr>
          <w:rFonts w:ascii="Arial" w:eastAsia="Cambria" w:hAnsi="Arial" w:cs="Times New Roman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 xml:space="preserve">К примеру, </w:t>
      </w:r>
      <w:r w:rsidR="00A44D42">
        <w:rPr>
          <w:rFonts w:ascii="Arial" w:eastAsia="Cambria" w:hAnsi="Arial" w:cs="Times New Roman"/>
          <w:sz w:val="20"/>
          <w:lang w:val="ru-RU"/>
        </w:rPr>
        <w:t>Конституция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Таджикистана </w:t>
      </w:r>
      <w:r w:rsidR="00A44D42">
        <w:rPr>
          <w:rFonts w:ascii="Arial" w:eastAsia="Cambria" w:hAnsi="Arial" w:cs="Times New Roman"/>
          <w:sz w:val="20"/>
          <w:lang w:val="ru-RU"/>
        </w:rPr>
        <w:t>гласит</w:t>
      </w:r>
      <w:r w:rsidR="00B52A73">
        <w:rPr>
          <w:rFonts w:ascii="Arial" w:eastAsia="Cambria" w:hAnsi="Arial" w:cs="Times New Roman"/>
          <w:sz w:val="20"/>
          <w:lang w:val="ru-RU"/>
        </w:rPr>
        <w:t>, что «</w:t>
      </w:r>
      <w:r w:rsidR="00661B23">
        <w:rPr>
          <w:rFonts w:ascii="Arial" w:eastAsia="Cambria" w:hAnsi="Arial" w:cs="Times New Roman"/>
          <w:sz w:val="20"/>
          <w:lang w:val="ru-RU"/>
        </w:rPr>
        <w:t>л</w:t>
      </w:r>
      <w:r w:rsidR="00661B23" w:rsidRPr="00661B23">
        <w:rPr>
          <w:rFonts w:ascii="Arial" w:eastAsia="Cambria" w:hAnsi="Arial" w:cs="Times New Roman"/>
          <w:sz w:val="20"/>
          <w:lang w:val="ru-RU"/>
        </w:rPr>
        <w:t>ицо вправе с момента задержания пользоваться услугами адвоката</w:t>
      </w:r>
      <w:r w:rsidR="00D14EEE">
        <w:rPr>
          <w:rFonts w:ascii="Arial" w:eastAsia="Cambria" w:hAnsi="Arial" w:cs="Times New Roman"/>
          <w:sz w:val="20"/>
          <w:lang w:val="ru-RU"/>
        </w:rPr>
        <w:t>»,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подобные гарантии включены и в </w:t>
      </w:r>
      <w:r w:rsidR="00A44D42">
        <w:rPr>
          <w:rFonts w:ascii="Arial" w:eastAsia="Cambria" w:hAnsi="Arial" w:cs="Times New Roman"/>
          <w:sz w:val="20"/>
          <w:lang w:val="ru-RU"/>
        </w:rPr>
        <w:t>Уголовно-процессуальный кодекс Таджикистана (</w:t>
      </w:r>
      <w:r w:rsidR="00B52A73">
        <w:rPr>
          <w:rFonts w:ascii="Arial" w:eastAsia="Cambria" w:hAnsi="Arial" w:cs="Times New Roman"/>
          <w:sz w:val="20"/>
          <w:lang w:val="ru-RU"/>
        </w:rPr>
        <w:t>УПК</w:t>
      </w:r>
      <w:r w:rsidR="00A44D42">
        <w:rPr>
          <w:rFonts w:ascii="Arial" w:eastAsia="Cambria" w:hAnsi="Arial" w:cs="Times New Roman"/>
          <w:sz w:val="20"/>
          <w:lang w:val="ru-RU"/>
        </w:rPr>
        <w:t>). Однако на практике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следователи милиции часто отказывают </w:t>
      </w:r>
      <w:r w:rsidR="00B52A73" w:rsidRPr="00B94CC9">
        <w:rPr>
          <w:rFonts w:ascii="Arial" w:eastAsia="Cambria" w:hAnsi="Arial" w:cs="Times New Roman"/>
          <w:b/>
          <w:sz w:val="20"/>
          <w:lang w:val="ru-RU"/>
        </w:rPr>
        <w:t>адвокатам в доступе к своим клиентам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в течение нескольких дней, и в ряде случаев адвокаты впервые встречаются со своими клиентами на слушаниях о мере пресечения. Адвокаты продолжают сталкиваться с препятствиями в посещении своих клиентов в</w:t>
      </w:r>
      <w:r w:rsidR="00643BC6">
        <w:rPr>
          <w:rFonts w:ascii="Arial" w:eastAsia="Cambria" w:hAnsi="Arial" w:cs="Times New Roman"/>
          <w:sz w:val="20"/>
          <w:lang w:val="ru-RU"/>
        </w:rPr>
        <w:t xml:space="preserve"> следственных изоляторах (СИЗО) – местах содержания под стражей,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находящихся под юрис</w:t>
      </w:r>
      <w:r w:rsidR="00643BC6">
        <w:rPr>
          <w:rFonts w:ascii="Arial" w:eastAsia="Cambria" w:hAnsi="Arial" w:cs="Times New Roman"/>
          <w:sz w:val="20"/>
          <w:lang w:val="ru-RU"/>
        </w:rPr>
        <w:t xml:space="preserve">дикцией Министерства юстиции. </w:t>
      </w:r>
      <w:r w:rsidR="00B52A73">
        <w:rPr>
          <w:rFonts w:ascii="Arial" w:eastAsia="Cambria" w:hAnsi="Arial" w:cs="Times New Roman"/>
          <w:sz w:val="20"/>
          <w:lang w:val="ru-RU"/>
        </w:rPr>
        <w:t>В н</w:t>
      </w:r>
      <w:r w:rsidR="00643BC6">
        <w:rPr>
          <w:rFonts w:ascii="Arial" w:eastAsia="Cambria" w:hAnsi="Arial" w:cs="Times New Roman"/>
          <w:sz w:val="20"/>
          <w:lang w:val="ru-RU"/>
        </w:rPr>
        <w:t>екоторых случаях</w:t>
      </w:r>
      <w:r w:rsidR="00B52A73">
        <w:rPr>
          <w:rFonts w:ascii="Arial" w:eastAsia="Cambria" w:hAnsi="Arial" w:cs="Times New Roman"/>
          <w:sz w:val="20"/>
          <w:lang w:val="ru-RU"/>
        </w:rPr>
        <w:t xml:space="preserve"> адвокатам не давали встретиться с клиентами до тех пор, пока следователь не отправлял подтверждение в администрацию СИЗО о том, что данный адвокат вовлечен в конкретное уголовное дело. Комитет против пыток рекомендовал Таджикистану «</w:t>
      </w:r>
      <w:r w:rsidR="00643BC6" w:rsidRPr="00643BC6">
        <w:rPr>
          <w:rFonts w:ascii="Arial" w:eastAsia="Cambria" w:hAnsi="Arial" w:cs="Times New Roman"/>
          <w:sz w:val="20"/>
          <w:lang w:val="ru-RU"/>
        </w:rPr>
        <w:t>гарантировать арестованным право пользоваться услугами адвоката по их собственному выбору с момента задержания и правом на консультацию с адвокатом наедине, в том числе посредством законодательного закрепления положений на этот счет</w:t>
      </w:r>
      <w:r w:rsidR="00B52A73">
        <w:rPr>
          <w:rFonts w:ascii="Arial" w:eastAsia="Cambria" w:hAnsi="Arial" w:cs="Times New Roman"/>
          <w:sz w:val="20"/>
          <w:lang w:val="ru-RU"/>
        </w:rPr>
        <w:t xml:space="preserve">» (Рекомендация 8 </w:t>
      </w:r>
      <w:r w:rsidR="00B52A73" w:rsidRPr="00B94CC9">
        <w:rPr>
          <w:rFonts w:ascii="Arial" w:eastAsia="Cambria" w:hAnsi="Arial" w:cs="Times New Roman"/>
          <w:sz w:val="20"/>
          <w:lang w:val="ru-RU"/>
        </w:rPr>
        <w:t>(</w:t>
      </w:r>
      <w:r w:rsidR="00B52A73">
        <w:rPr>
          <w:rFonts w:ascii="Arial" w:eastAsia="Cambria" w:hAnsi="Arial" w:cs="Times New Roman"/>
          <w:sz w:val="20"/>
        </w:rPr>
        <w:t>d</w:t>
      </w:r>
      <w:r w:rsidR="00B52A73" w:rsidRPr="00B94CC9">
        <w:rPr>
          <w:rFonts w:ascii="Arial" w:eastAsia="Cambria" w:hAnsi="Arial" w:cs="Times New Roman"/>
          <w:sz w:val="20"/>
          <w:lang w:val="ru-RU"/>
        </w:rPr>
        <w:t>)</w:t>
      </w:r>
      <w:r w:rsidR="00B52A73">
        <w:rPr>
          <w:rFonts w:ascii="Arial" w:eastAsia="Cambria" w:hAnsi="Arial" w:cs="Times New Roman"/>
          <w:sz w:val="20"/>
          <w:lang w:val="ru-RU"/>
        </w:rPr>
        <w:t xml:space="preserve">). </w:t>
      </w:r>
    </w:p>
    <w:p w:rsidR="00B52A73" w:rsidRDefault="00B52A73" w:rsidP="008B7D16">
      <w:pPr>
        <w:jc w:val="both"/>
        <w:rPr>
          <w:rFonts w:ascii="Arial" w:hAnsi="Arial"/>
          <w:sz w:val="20"/>
          <w:u w:val="single"/>
          <w:lang w:val="ru-RU"/>
        </w:rPr>
      </w:pPr>
    </w:p>
    <w:p w:rsidR="00267AFA" w:rsidRDefault="00643BC6" w:rsidP="00267AFA">
      <w:pPr>
        <w:jc w:val="both"/>
        <w:rPr>
          <w:rFonts w:ascii="Arial" w:hAnsi="Arial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>В УПК указано, что «</w:t>
      </w:r>
      <w:r w:rsidR="00267AFA">
        <w:rPr>
          <w:rFonts w:ascii="Arial" w:eastAsia="Cambria" w:hAnsi="Arial" w:cs="Times New Roman"/>
          <w:sz w:val="20"/>
          <w:lang w:val="ru-RU"/>
        </w:rPr>
        <w:t>д</w:t>
      </w:r>
      <w:r w:rsidR="00267AFA" w:rsidRPr="00267AFA">
        <w:rPr>
          <w:rFonts w:ascii="Arial" w:eastAsia="Cambria" w:hAnsi="Arial" w:cs="Times New Roman"/>
          <w:sz w:val="20"/>
          <w:lang w:val="ru-RU"/>
        </w:rPr>
        <w:t>оказательства, полученные в процессе дознания и</w:t>
      </w:r>
      <w:r w:rsidR="00267AFA">
        <w:rPr>
          <w:rFonts w:ascii="Arial" w:eastAsia="Cambria" w:hAnsi="Arial" w:cs="Times New Roman"/>
          <w:sz w:val="20"/>
          <w:lang w:val="ru-RU"/>
        </w:rPr>
        <w:t xml:space="preserve"> предварительного следствия путе</w:t>
      </w:r>
      <w:r w:rsidR="00267AFA" w:rsidRPr="00267AFA">
        <w:rPr>
          <w:rFonts w:ascii="Arial" w:eastAsia="Cambria" w:hAnsi="Arial" w:cs="Times New Roman"/>
          <w:sz w:val="20"/>
          <w:lang w:val="ru-RU"/>
        </w:rPr>
        <w:t>м применения силы, давления, причинения страданий, бесчеловечного обращения или другими незаконными способами, признаются недействительными и не могут являться основанием для обвинения</w:t>
      </w:r>
      <w:r w:rsidR="00267AFA">
        <w:rPr>
          <w:rFonts w:ascii="Arial" w:eastAsia="Cambria" w:hAnsi="Arial" w:cs="Times New Roman"/>
          <w:sz w:val="20"/>
          <w:lang w:val="ru-RU"/>
        </w:rPr>
        <w:t>». Тем не менее, на практике</w:t>
      </w:r>
      <w:r>
        <w:rPr>
          <w:rFonts w:ascii="Arial" w:eastAsia="Cambria" w:hAnsi="Arial" w:cs="Times New Roman"/>
          <w:sz w:val="20"/>
          <w:lang w:val="ru-RU"/>
        </w:rPr>
        <w:t xml:space="preserve"> </w:t>
      </w:r>
      <w:r w:rsidRPr="001009AA">
        <w:rPr>
          <w:rFonts w:ascii="Arial" w:eastAsia="Cambria" w:hAnsi="Arial" w:cs="Times New Roman"/>
          <w:b/>
          <w:sz w:val="20"/>
          <w:lang w:val="ru-RU"/>
        </w:rPr>
        <w:t xml:space="preserve">доказательства, полученные </w:t>
      </w:r>
      <w:r w:rsidR="00267AFA">
        <w:rPr>
          <w:rFonts w:ascii="Arial" w:eastAsia="Cambria" w:hAnsi="Arial" w:cs="Times New Roman"/>
          <w:b/>
          <w:sz w:val="20"/>
          <w:lang w:val="ru-RU"/>
        </w:rPr>
        <w:t>под пытками</w:t>
      </w:r>
      <w:r>
        <w:rPr>
          <w:rFonts w:ascii="Arial" w:eastAsia="Cambria" w:hAnsi="Arial" w:cs="Times New Roman"/>
          <w:b/>
          <w:sz w:val="20"/>
          <w:lang w:val="ru-RU"/>
        </w:rPr>
        <w:t>,</w:t>
      </w:r>
      <w:r>
        <w:rPr>
          <w:rFonts w:ascii="Arial" w:eastAsia="Cambria" w:hAnsi="Arial" w:cs="Times New Roman"/>
          <w:sz w:val="20"/>
          <w:lang w:val="ru-RU"/>
        </w:rPr>
        <w:t xml:space="preserve"> регулярно </w:t>
      </w:r>
      <w:r w:rsidRPr="00267AFA">
        <w:rPr>
          <w:rFonts w:ascii="Arial" w:eastAsia="Cambria" w:hAnsi="Arial" w:cs="Times New Roman"/>
          <w:b/>
          <w:sz w:val="20"/>
          <w:lang w:val="ru-RU"/>
        </w:rPr>
        <w:t>используются в судах</w:t>
      </w:r>
      <w:r w:rsidR="00267AFA">
        <w:rPr>
          <w:rFonts w:ascii="Arial" w:eastAsia="Cambria" w:hAnsi="Arial" w:cs="Times New Roman"/>
          <w:sz w:val="20"/>
          <w:lang w:val="ru-RU"/>
        </w:rPr>
        <w:t xml:space="preserve">, а </w:t>
      </w:r>
      <w:r w:rsidR="00267AFA" w:rsidRPr="00267AFA">
        <w:rPr>
          <w:rFonts w:ascii="Arial" w:eastAsia="Cambria" w:hAnsi="Arial" w:cs="Times New Roman"/>
          <w:sz w:val="20"/>
          <w:lang w:val="ru-RU"/>
        </w:rPr>
        <w:t>когда обвиняемые</w:t>
      </w:r>
      <w:r w:rsidRPr="00267AFA">
        <w:rPr>
          <w:rFonts w:ascii="Arial" w:eastAsia="Cambria" w:hAnsi="Arial" w:cs="Times New Roman"/>
          <w:sz w:val="20"/>
          <w:lang w:val="ru-RU"/>
        </w:rPr>
        <w:t xml:space="preserve"> </w:t>
      </w:r>
      <w:r w:rsidR="00267AFA" w:rsidRPr="00267AFA">
        <w:rPr>
          <w:rFonts w:ascii="Arial" w:eastAsia="Cambria" w:hAnsi="Arial" w:cs="Times New Roman"/>
          <w:sz w:val="20"/>
          <w:lang w:val="ru-RU"/>
        </w:rPr>
        <w:t>жалуются на пытки</w:t>
      </w:r>
      <w:r w:rsidRPr="00267AFA">
        <w:rPr>
          <w:rFonts w:ascii="Arial" w:eastAsia="Cambria" w:hAnsi="Arial" w:cs="Times New Roman"/>
          <w:sz w:val="20"/>
          <w:lang w:val="ru-RU"/>
        </w:rPr>
        <w:t xml:space="preserve">, </w:t>
      </w:r>
      <w:r w:rsidR="00267AFA" w:rsidRPr="00267AFA">
        <w:rPr>
          <w:rFonts w:ascii="Arial" w:eastAsia="Cambria" w:hAnsi="Arial" w:cs="Times New Roman"/>
          <w:sz w:val="20"/>
          <w:lang w:val="ru-RU"/>
        </w:rPr>
        <w:t>судьи часто игнорируют такие заявления без дальнейшей проверки</w:t>
      </w:r>
      <w:r w:rsidRPr="00267AFA">
        <w:rPr>
          <w:rFonts w:ascii="Arial" w:eastAsia="Cambria" w:hAnsi="Arial" w:cs="Times New Roman"/>
          <w:sz w:val="20"/>
          <w:lang w:val="ru-RU"/>
        </w:rPr>
        <w:t xml:space="preserve">. </w:t>
      </w:r>
      <w:r w:rsidR="00267AFA" w:rsidRPr="000A5DC5">
        <w:rPr>
          <w:rFonts w:ascii="Arial" w:hAnsi="Arial"/>
          <w:sz w:val="20"/>
          <w:lang w:val="ru-RU"/>
        </w:rPr>
        <w:t xml:space="preserve">Согласно информации от местных </w:t>
      </w:r>
      <w:r w:rsidR="00267AFA">
        <w:rPr>
          <w:rFonts w:ascii="Arial" w:hAnsi="Arial"/>
          <w:sz w:val="20"/>
          <w:lang w:val="ru-RU"/>
        </w:rPr>
        <w:t xml:space="preserve">правозащитных </w:t>
      </w:r>
      <w:r w:rsidR="00267AFA" w:rsidRPr="000A5DC5">
        <w:rPr>
          <w:rFonts w:ascii="Arial" w:hAnsi="Arial"/>
          <w:sz w:val="20"/>
          <w:lang w:val="ru-RU"/>
        </w:rPr>
        <w:t xml:space="preserve">групп, в некоторых случаях судьи вызывают в качестве свидетелей сотрудников </w:t>
      </w:r>
      <w:r w:rsidR="00267AFA">
        <w:rPr>
          <w:rFonts w:ascii="Arial" w:hAnsi="Arial"/>
          <w:sz w:val="20"/>
          <w:lang w:val="ru-RU"/>
        </w:rPr>
        <w:t>ми</w:t>
      </w:r>
      <w:r w:rsidR="00267AFA" w:rsidRPr="000A5DC5">
        <w:rPr>
          <w:rFonts w:ascii="Arial" w:hAnsi="Arial"/>
          <w:sz w:val="20"/>
          <w:lang w:val="ru-RU"/>
        </w:rPr>
        <w:t>лиции, которые обвиняются в применении пыток</w:t>
      </w:r>
      <w:r w:rsidR="00267AFA">
        <w:rPr>
          <w:rFonts w:ascii="Arial" w:hAnsi="Arial"/>
          <w:sz w:val="20"/>
          <w:lang w:val="ru-RU"/>
        </w:rPr>
        <w:t xml:space="preserve">. Если они отрицают обвинения, </w:t>
      </w:r>
      <w:r w:rsidR="00267AFA" w:rsidRPr="00267AFA">
        <w:rPr>
          <w:rFonts w:ascii="Arial" w:hAnsi="Arial"/>
          <w:sz w:val="20"/>
          <w:lang w:val="ru-RU"/>
        </w:rPr>
        <w:t>рассмотрение судьей заявления о пытках считается закрытым и дальнейшее следствие по этому вопросу не проводится. Местным НПО неизвестны случаи исключения судом из материалов дела показаний</w:t>
      </w:r>
      <w:r w:rsidR="00267AFA">
        <w:rPr>
          <w:rFonts w:ascii="Arial" w:hAnsi="Arial"/>
          <w:sz w:val="20"/>
          <w:lang w:val="ru-RU"/>
        </w:rPr>
        <w:t xml:space="preserve"> после установления факта их получения</w:t>
      </w:r>
      <w:r w:rsidR="00267AFA" w:rsidRPr="00267AFA">
        <w:rPr>
          <w:rFonts w:ascii="Arial" w:hAnsi="Arial"/>
          <w:sz w:val="20"/>
          <w:lang w:val="ru-RU"/>
        </w:rPr>
        <w:t xml:space="preserve"> под пытками</w:t>
      </w:r>
      <w:r w:rsidR="00C47C6E">
        <w:rPr>
          <w:rFonts w:ascii="Arial" w:hAnsi="Arial"/>
          <w:sz w:val="20"/>
          <w:lang w:val="ru-RU"/>
        </w:rPr>
        <w:t>.</w:t>
      </w:r>
      <w:r w:rsidR="00267AFA" w:rsidRPr="000A5DC5">
        <w:rPr>
          <w:rFonts w:ascii="Arial" w:hAnsi="Arial"/>
          <w:sz w:val="20"/>
          <w:lang w:val="ru-RU"/>
        </w:rPr>
        <w:t xml:space="preserve"> </w:t>
      </w:r>
    </w:p>
    <w:p w:rsidR="00267AFA" w:rsidRDefault="00267AFA" w:rsidP="00267AFA">
      <w:pPr>
        <w:jc w:val="both"/>
        <w:rPr>
          <w:rFonts w:ascii="Arial" w:hAnsi="Arial"/>
          <w:sz w:val="20"/>
          <w:lang w:val="ru-RU"/>
        </w:rPr>
      </w:pPr>
    </w:p>
    <w:p w:rsidR="00267AFA" w:rsidRPr="00267AFA" w:rsidRDefault="00267AFA" w:rsidP="00267AFA">
      <w:pPr>
        <w:jc w:val="both"/>
        <w:rPr>
          <w:rFonts w:ascii="Arial" w:hAnsi="Arial"/>
          <w:sz w:val="20"/>
          <w:lang w:val="de-DE"/>
        </w:rPr>
      </w:pPr>
      <w:r w:rsidRPr="00267AFA">
        <w:rPr>
          <w:rFonts w:ascii="Arial" w:hAnsi="Arial"/>
          <w:sz w:val="20"/>
          <w:lang w:val="ru-RU"/>
        </w:rPr>
        <w:t>Согласно требованиям международного законодательства</w:t>
      </w:r>
      <w:r>
        <w:rPr>
          <w:rFonts w:ascii="Arial" w:hAnsi="Arial"/>
          <w:sz w:val="20"/>
          <w:lang w:val="ru-RU"/>
        </w:rPr>
        <w:t>,</w:t>
      </w:r>
      <w:r w:rsidRPr="00267AFA">
        <w:rPr>
          <w:rFonts w:ascii="Arial" w:hAnsi="Arial"/>
          <w:sz w:val="20"/>
          <w:lang w:val="ru-RU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показания</w:t>
      </w:r>
      <w:proofErr w:type="spellEnd"/>
      <w:r w:rsidRPr="00267AFA">
        <w:rPr>
          <w:rFonts w:ascii="Arial" w:hAnsi="Arial"/>
          <w:sz w:val="20"/>
          <w:lang w:val="de-DE"/>
        </w:rPr>
        <w:t xml:space="preserve">, </w:t>
      </w:r>
      <w:proofErr w:type="spellStart"/>
      <w:r w:rsidRPr="00267AFA">
        <w:rPr>
          <w:rFonts w:ascii="Arial" w:hAnsi="Arial"/>
          <w:sz w:val="20"/>
          <w:lang w:val="de-DE"/>
        </w:rPr>
        <w:t>полученные</w:t>
      </w:r>
      <w:proofErr w:type="spellEnd"/>
      <w:r w:rsidRPr="00267AFA">
        <w:rPr>
          <w:rFonts w:ascii="Arial" w:hAnsi="Arial"/>
          <w:sz w:val="20"/>
          <w:lang w:val="ru-RU"/>
        </w:rPr>
        <w:t xml:space="preserve"> под пытками или в результате других видов жестокого обращения, </w:t>
      </w:r>
      <w:proofErr w:type="spellStart"/>
      <w:r w:rsidRPr="00267AFA">
        <w:rPr>
          <w:rFonts w:ascii="Arial" w:hAnsi="Arial"/>
          <w:sz w:val="20"/>
          <w:lang w:val="de-DE"/>
        </w:rPr>
        <w:t>н</w:t>
      </w:r>
      <w:r w:rsidR="00D14EEE">
        <w:rPr>
          <w:rFonts w:ascii="Arial" w:hAnsi="Arial"/>
          <w:sz w:val="20"/>
          <w:lang w:val="de-DE"/>
        </w:rPr>
        <w:t>е</w:t>
      </w:r>
      <w:proofErr w:type="spellEnd"/>
      <w:r w:rsidR="00D14EEE">
        <w:rPr>
          <w:rFonts w:ascii="Arial" w:hAnsi="Arial"/>
          <w:sz w:val="20"/>
          <w:lang w:val="de-DE"/>
        </w:rPr>
        <w:t xml:space="preserve"> </w:t>
      </w:r>
      <w:proofErr w:type="spellStart"/>
      <w:r w:rsidR="00D14EEE">
        <w:rPr>
          <w:rFonts w:ascii="Arial" w:hAnsi="Arial"/>
          <w:sz w:val="20"/>
          <w:lang w:val="de-DE"/>
        </w:rPr>
        <w:t>должны</w:t>
      </w:r>
      <w:proofErr w:type="spellEnd"/>
      <w:r w:rsidR="00D14EEE">
        <w:rPr>
          <w:rFonts w:ascii="Arial" w:hAnsi="Arial"/>
          <w:sz w:val="20"/>
          <w:lang w:val="de-DE"/>
        </w:rPr>
        <w:t xml:space="preserve"> </w:t>
      </w:r>
      <w:proofErr w:type="spellStart"/>
      <w:r w:rsidR="00D14EEE">
        <w:rPr>
          <w:rFonts w:ascii="Arial" w:hAnsi="Arial"/>
          <w:sz w:val="20"/>
          <w:lang w:val="de-DE"/>
        </w:rPr>
        <w:t>приниматься</w:t>
      </w:r>
      <w:proofErr w:type="spellEnd"/>
      <w:r w:rsidR="00D14EEE">
        <w:rPr>
          <w:rFonts w:ascii="Arial" w:hAnsi="Arial"/>
          <w:sz w:val="20"/>
          <w:lang w:val="de-DE"/>
        </w:rPr>
        <w:t xml:space="preserve"> </w:t>
      </w:r>
      <w:proofErr w:type="spellStart"/>
      <w:r w:rsidR="00D14EEE">
        <w:rPr>
          <w:rFonts w:ascii="Arial" w:hAnsi="Arial"/>
          <w:sz w:val="20"/>
          <w:lang w:val="de-DE"/>
        </w:rPr>
        <w:t>во</w:t>
      </w:r>
      <w:proofErr w:type="spellEnd"/>
      <w:r w:rsidR="00D14EEE">
        <w:rPr>
          <w:rFonts w:ascii="Arial" w:hAnsi="Arial"/>
          <w:sz w:val="20"/>
          <w:lang w:val="de-DE"/>
        </w:rPr>
        <w:t xml:space="preserve"> </w:t>
      </w:r>
      <w:proofErr w:type="spellStart"/>
      <w:r w:rsidR="00D14EEE">
        <w:rPr>
          <w:rFonts w:ascii="Arial" w:hAnsi="Arial"/>
          <w:sz w:val="20"/>
          <w:lang w:val="de-DE"/>
        </w:rPr>
        <w:t>внимани</w:t>
      </w:r>
      <w:proofErr w:type="spellEnd"/>
      <w:r w:rsidR="00D14EEE">
        <w:rPr>
          <w:rFonts w:ascii="Arial" w:hAnsi="Arial"/>
          <w:sz w:val="20"/>
          <w:lang w:val="ru-RU"/>
        </w:rPr>
        <w:t>е</w:t>
      </w:r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во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время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рассмотрения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дела</w:t>
      </w:r>
      <w:proofErr w:type="spellEnd"/>
      <w:r w:rsidRPr="00267AFA">
        <w:rPr>
          <w:rFonts w:ascii="Arial" w:hAnsi="Arial"/>
          <w:sz w:val="20"/>
          <w:lang w:val="de-DE"/>
        </w:rPr>
        <w:t xml:space="preserve"> в </w:t>
      </w:r>
      <w:proofErr w:type="spellStart"/>
      <w:r w:rsidRPr="00267AFA">
        <w:rPr>
          <w:rFonts w:ascii="Arial" w:hAnsi="Arial"/>
          <w:sz w:val="20"/>
          <w:lang w:val="de-DE"/>
        </w:rPr>
        <w:t>суде</w:t>
      </w:r>
      <w:proofErr w:type="spellEnd"/>
      <w:r w:rsidRPr="00267AFA">
        <w:rPr>
          <w:rFonts w:ascii="Arial" w:hAnsi="Arial"/>
          <w:sz w:val="20"/>
          <w:lang w:val="de-DE"/>
        </w:rPr>
        <w:t xml:space="preserve">, </w:t>
      </w:r>
      <w:proofErr w:type="spellStart"/>
      <w:r w:rsidRPr="00267AFA">
        <w:rPr>
          <w:rFonts w:ascii="Arial" w:hAnsi="Arial"/>
          <w:sz w:val="20"/>
          <w:lang w:val="de-DE"/>
        </w:rPr>
        <w:t>за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исключением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случаев</w:t>
      </w:r>
      <w:proofErr w:type="spellEnd"/>
      <w:r w:rsidRPr="00267AFA">
        <w:rPr>
          <w:rFonts w:ascii="Arial" w:hAnsi="Arial"/>
          <w:sz w:val="20"/>
          <w:lang w:val="de-DE"/>
        </w:rPr>
        <w:t xml:space="preserve">, </w:t>
      </w:r>
      <w:proofErr w:type="spellStart"/>
      <w:r w:rsidRPr="00267AFA">
        <w:rPr>
          <w:rFonts w:ascii="Arial" w:hAnsi="Arial"/>
          <w:sz w:val="20"/>
          <w:lang w:val="de-DE"/>
        </w:rPr>
        <w:t>когда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они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используются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против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лиц</w:t>
      </w:r>
      <w:proofErr w:type="spellEnd"/>
      <w:r w:rsidRPr="00267AFA">
        <w:rPr>
          <w:rFonts w:ascii="Arial" w:hAnsi="Arial"/>
          <w:sz w:val="20"/>
          <w:lang w:val="de-DE"/>
        </w:rPr>
        <w:t xml:space="preserve">, </w:t>
      </w:r>
      <w:proofErr w:type="spellStart"/>
      <w:r w:rsidRPr="00267AFA">
        <w:rPr>
          <w:rFonts w:ascii="Arial" w:hAnsi="Arial"/>
          <w:sz w:val="20"/>
          <w:lang w:val="de-DE"/>
        </w:rPr>
        <w:t>обвиняемых</w:t>
      </w:r>
      <w:proofErr w:type="spellEnd"/>
      <w:r w:rsidRPr="00267AFA">
        <w:rPr>
          <w:rFonts w:ascii="Arial" w:hAnsi="Arial"/>
          <w:sz w:val="20"/>
          <w:lang w:val="de-DE"/>
        </w:rPr>
        <w:t xml:space="preserve"> в </w:t>
      </w:r>
      <w:proofErr w:type="spellStart"/>
      <w:r w:rsidRPr="00267AFA">
        <w:rPr>
          <w:rFonts w:ascii="Arial" w:hAnsi="Arial"/>
          <w:sz w:val="20"/>
          <w:lang w:val="de-DE"/>
        </w:rPr>
        <w:t>применении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пыток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или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других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видов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жестокого</w:t>
      </w:r>
      <w:proofErr w:type="spellEnd"/>
      <w:r w:rsidRPr="00267AFA">
        <w:rPr>
          <w:rFonts w:ascii="Arial" w:hAnsi="Arial"/>
          <w:sz w:val="20"/>
          <w:lang w:val="de-DE"/>
        </w:rPr>
        <w:t xml:space="preserve"> </w:t>
      </w:r>
      <w:proofErr w:type="spellStart"/>
      <w:r w:rsidRPr="00267AFA">
        <w:rPr>
          <w:rFonts w:ascii="Arial" w:hAnsi="Arial"/>
          <w:sz w:val="20"/>
          <w:lang w:val="de-DE"/>
        </w:rPr>
        <w:t>обращения</w:t>
      </w:r>
      <w:proofErr w:type="spellEnd"/>
      <w:r w:rsidRPr="00267AFA">
        <w:rPr>
          <w:rFonts w:ascii="Arial" w:hAnsi="Arial"/>
          <w:sz w:val="20"/>
          <w:lang w:val="de-DE"/>
        </w:rPr>
        <w:t xml:space="preserve">. </w:t>
      </w:r>
      <w:proofErr w:type="gramStart"/>
      <w:r w:rsidRPr="00267AFA">
        <w:rPr>
          <w:rFonts w:ascii="Arial" w:hAnsi="Arial"/>
          <w:sz w:val="20"/>
          <w:lang w:val="ru-RU"/>
        </w:rPr>
        <w:t xml:space="preserve">Комитет против пыток рекомендовал Таджикистану </w:t>
      </w:r>
      <w:r>
        <w:rPr>
          <w:rFonts w:ascii="Arial" w:hAnsi="Arial"/>
          <w:sz w:val="20"/>
          <w:lang w:val="ru-RU"/>
        </w:rPr>
        <w:t>«</w:t>
      </w:r>
      <w:r w:rsidRPr="00267AFA">
        <w:rPr>
          <w:rFonts w:ascii="Arial" w:hAnsi="Arial"/>
          <w:sz w:val="20"/>
          <w:lang w:val="ru-RU"/>
        </w:rPr>
        <w:t>обеспечить, чтобы на практике заявления, сделанные под пыткой, не использовались в качестве доказательств ни в каких судебных разбирательствах</w:t>
      </w:r>
      <w:r>
        <w:rPr>
          <w:rFonts w:ascii="Arial" w:hAnsi="Arial"/>
          <w:sz w:val="20"/>
          <w:lang w:val="ru-RU"/>
        </w:rPr>
        <w:t>» и</w:t>
      </w:r>
      <w:r w:rsidRPr="00267AF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«</w:t>
      </w:r>
      <w:r w:rsidRPr="00267AFA">
        <w:rPr>
          <w:rFonts w:ascii="Arial" w:hAnsi="Arial"/>
          <w:sz w:val="20"/>
          <w:lang w:val="ru-RU"/>
        </w:rPr>
        <w:t>чтобы во всех случаях, когда какое-либо лицо утверждает, что признание было получено под пыткой, рассмотрение дела приостанавливалось до тех пор, пока данное заявление н</w:t>
      </w:r>
      <w:r w:rsidR="00006653">
        <w:rPr>
          <w:rFonts w:ascii="Arial" w:hAnsi="Arial"/>
          <w:sz w:val="20"/>
          <w:lang w:val="ru-RU"/>
        </w:rPr>
        <w:t>е будет тщательно расследовано»</w:t>
      </w:r>
      <w:r w:rsidRPr="00267AFA">
        <w:rPr>
          <w:rFonts w:ascii="Arial" w:hAnsi="Arial"/>
          <w:sz w:val="20"/>
          <w:lang w:val="ru-RU"/>
        </w:rPr>
        <w:t xml:space="preserve"> (Рекомендация 13).</w:t>
      </w:r>
      <w:proofErr w:type="gramEnd"/>
    </w:p>
    <w:p w:rsidR="00267AFA" w:rsidRPr="00267AFA" w:rsidRDefault="00267AFA" w:rsidP="00267AFA">
      <w:pPr>
        <w:jc w:val="both"/>
        <w:rPr>
          <w:rFonts w:ascii="Arial" w:hAnsi="Arial"/>
          <w:sz w:val="20"/>
          <w:lang w:val="ru-RU"/>
        </w:rPr>
      </w:pPr>
    </w:p>
    <w:p w:rsidR="00190D9C" w:rsidRDefault="00190D9C" w:rsidP="00190D9C">
      <w:pPr>
        <w:jc w:val="both"/>
        <w:rPr>
          <w:rFonts w:ascii="Arial" w:hAnsi="Arial"/>
          <w:sz w:val="20"/>
          <w:u w:val="single"/>
          <w:lang w:val="ru-RU"/>
        </w:rPr>
      </w:pPr>
      <w:r>
        <w:rPr>
          <w:rFonts w:ascii="Arial" w:hAnsi="Arial"/>
          <w:sz w:val="20"/>
          <w:u w:val="single"/>
          <w:lang w:val="ru-RU"/>
        </w:rPr>
        <w:t>Законодательные поправки, необходимые для усиления существующих сре</w:t>
      </w:r>
      <w:proofErr w:type="gramStart"/>
      <w:r>
        <w:rPr>
          <w:rFonts w:ascii="Arial" w:hAnsi="Arial"/>
          <w:sz w:val="20"/>
          <w:u w:val="single"/>
          <w:lang w:val="ru-RU"/>
        </w:rPr>
        <w:t>дств пр</w:t>
      </w:r>
      <w:proofErr w:type="gramEnd"/>
      <w:r>
        <w:rPr>
          <w:rFonts w:ascii="Arial" w:hAnsi="Arial"/>
          <w:sz w:val="20"/>
          <w:u w:val="single"/>
          <w:lang w:val="ru-RU"/>
        </w:rPr>
        <w:t>авовой защиты</w:t>
      </w:r>
      <w:bookmarkStart w:id="1" w:name="_GoBack"/>
      <w:bookmarkEnd w:id="1"/>
    </w:p>
    <w:p w:rsidR="00190D9C" w:rsidRPr="00495A76" w:rsidRDefault="00190D9C" w:rsidP="00190D9C">
      <w:pPr>
        <w:jc w:val="both"/>
        <w:rPr>
          <w:rFonts w:ascii="Arial" w:hAnsi="Arial"/>
          <w:sz w:val="20"/>
          <w:lang w:val="fr-FR"/>
        </w:rPr>
      </w:pPr>
      <w:r w:rsidRPr="00495A76">
        <w:rPr>
          <w:rFonts w:ascii="Arial" w:hAnsi="Arial"/>
          <w:sz w:val="20"/>
          <w:lang w:val="fr-FR"/>
        </w:rPr>
        <w:t xml:space="preserve">Некоторые из </w:t>
      </w:r>
      <w:r w:rsidR="00495A76" w:rsidRPr="00495A76">
        <w:rPr>
          <w:rFonts w:ascii="Arial" w:hAnsi="Arial"/>
          <w:sz w:val="20"/>
          <w:lang w:val="ru-RU"/>
        </w:rPr>
        <w:t xml:space="preserve">средств </w:t>
      </w:r>
      <w:r w:rsidR="00495A76" w:rsidRPr="00495A76">
        <w:rPr>
          <w:rFonts w:ascii="Arial" w:hAnsi="Arial"/>
          <w:sz w:val="20"/>
          <w:lang w:val="fr-FR"/>
        </w:rPr>
        <w:t>правов</w:t>
      </w:r>
      <w:r w:rsidR="00495A76" w:rsidRPr="00495A76">
        <w:rPr>
          <w:rFonts w:ascii="Arial" w:hAnsi="Arial"/>
          <w:sz w:val="20"/>
          <w:lang w:val="ru-RU"/>
        </w:rPr>
        <w:t>ой</w:t>
      </w:r>
      <w:r w:rsidRPr="00495A76">
        <w:rPr>
          <w:rFonts w:ascii="Arial" w:hAnsi="Arial"/>
          <w:sz w:val="20"/>
          <w:lang w:val="fr-FR"/>
        </w:rPr>
        <w:t xml:space="preserve"> защиты, предусмотренных национальным законодательством, следует усилить</w:t>
      </w:r>
      <w:r w:rsidR="00495A76">
        <w:rPr>
          <w:rFonts w:ascii="Arial" w:hAnsi="Arial"/>
          <w:sz w:val="20"/>
          <w:lang w:val="ru-RU"/>
        </w:rPr>
        <w:t xml:space="preserve"> для обеспечения</w:t>
      </w:r>
      <w:r w:rsidRPr="00495A76">
        <w:rPr>
          <w:rFonts w:ascii="Arial" w:hAnsi="Arial"/>
          <w:sz w:val="20"/>
          <w:lang w:val="ru-RU"/>
        </w:rPr>
        <w:t xml:space="preserve"> </w:t>
      </w:r>
      <w:r w:rsidR="00495A76">
        <w:rPr>
          <w:rFonts w:ascii="Arial" w:hAnsi="Arial"/>
          <w:sz w:val="20"/>
          <w:lang w:val="ru-RU"/>
        </w:rPr>
        <w:t>эффективной защиты от</w:t>
      </w:r>
      <w:r w:rsidRPr="00495A76">
        <w:rPr>
          <w:rFonts w:ascii="Arial" w:hAnsi="Arial"/>
          <w:sz w:val="20"/>
          <w:lang w:val="ru-RU"/>
        </w:rPr>
        <w:t xml:space="preserve"> пыток и других видов жестокого обращения</w:t>
      </w:r>
      <w:r w:rsidRPr="00495A76">
        <w:rPr>
          <w:rFonts w:ascii="Arial" w:hAnsi="Arial"/>
          <w:sz w:val="20"/>
          <w:lang w:val="fr-FR"/>
        </w:rPr>
        <w:t xml:space="preserve">. </w:t>
      </w:r>
    </w:p>
    <w:p w:rsidR="00190D9C" w:rsidRDefault="00190D9C" w:rsidP="00190D9C">
      <w:pPr>
        <w:jc w:val="both"/>
        <w:rPr>
          <w:rFonts w:ascii="Arial" w:hAnsi="Arial"/>
          <w:sz w:val="20"/>
          <w:lang w:val="ru-RU"/>
        </w:rPr>
      </w:pPr>
    </w:p>
    <w:p w:rsidR="00190D9C" w:rsidRPr="004B56B5" w:rsidRDefault="00190D9C" w:rsidP="00190D9C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Например, в Уголовно-процессуальном кодексе Таджикистан</w:t>
      </w:r>
      <w:r w:rsidR="004B56B5">
        <w:rPr>
          <w:rFonts w:ascii="Arial" w:hAnsi="Arial"/>
          <w:sz w:val="20"/>
          <w:lang w:val="ru-RU"/>
        </w:rPr>
        <w:t>а (УПК) указано, что задержанным</w:t>
      </w:r>
      <w:r>
        <w:rPr>
          <w:rFonts w:ascii="Arial" w:hAnsi="Arial"/>
          <w:sz w:val="20"/>
          <w:lang w:val="ru-RU"/>
        </w:rPr>
        <w:t xml:space="preserve"> лица</w:t>
      </w:r>
      <w:r w:rsidR="004B56B5">
        <w:rPr>
          <w:rFonts w:ascii="Arial" w:hAnsi="Arial"/>
          <w:sz w:val="20"/>
          <w:lang w:val="ru-RU"/>
        </w:rPr>
        <w:t>м должны</w:t>
      </w:r>
      <w:r>
        <w:rPr>
          <w:rFonts w:ascii="Arial" w:hAnsi="Arial"/>
          <w:sz w:val="20"/>
          <w:lang w:val="ru-RU"/>
        </w:rPr>
        <w:t xml:space="preserve"> </w:t>
      </w:r>
      <w:r w:rsidR="004B56B5">
        <w:rPr>
          <w:rFonts w:ascii="Arial" w:hAnsi="Arial"/>
          <w:b/>
          <w:sz w:val="20"/>
          <w:lang w:val="ru-RU"/>
        </w:rPr>
        <w:t>разъясняться их права</w:t>
      </w:r>
      <w:r>
        <w:rPr>
          <w:rFonts w:ascii="Arial" w:hAnsi="Arial"/>
          <w:sz w:val="20"/>
          <w:lang w:val="ru-RU"/>
        </w:rPr>
        <w:t xml:space="preserve"> после </w:t>
      </w:r>
      <w:r w:rsidR="004B56B5">
        <w:rPr>
          <w:rFonts w:ascii="Arial" w:hAnsi="Arial"/>
          <w:sz w:val="20"/>
          <w:lang w:val="ru-RU"/>
        </w:rPr>
        <w:t>составления протокола</w:t>
      </w:r>
      <w:r>
        <w:rPr>
          <w:rFonts w:ascii="Arial" w:hAnsi="Arial"/>
          <w:sz w:val="20"/>
          <w:lang w:val="ru-RU"/>
        </w:rPr>
        <w:t xml:space="preserve"> (Статья 94). В соответствии со статьей 94.1 УПК, </w:t>
      </w:r>
      <w:r w:rsidR="004B56B5">
        <w:rPr>
          <w:rFonts w:ascii="Arial" w:hAnsi="Arial"/>
          <w:sz w:val="20"/>
          <w:lang w:val="ru-RU"/>
        </w:rPr>
        <w:t xml:space="preserve">протокол о </w:t>
      </w:r>
      <w:r>
        <w:rPr>
          <w:rFonts w:ascii="Arial" w:hAnsi="Arial"/>
          <w:sz w:val="20"/>
          <w:lang w:val="ru-RU"/>
        </w:rPr>
        <w:t>з</w:t>
      </w:r>
      <w:r w:rsidR="004B56B5">
        <w:rPr>
          <w:rFonts w:ascii="Arial" w:hAnsi="Arial"/>
          <w:sz w:val="20"/>
          <w:lang w:val="ru-RU"/>
        </w:rPr>
        <w:t>адержании должен</w:t>
      </w:r>
      <w:r>
        <w:rPr>
          <w:rFonts w:ascii="Arial" w:hAnsi="Arial"/>
          <w:sz w:val="20"/>
          <w:lang w:val="ru-RU"/>
        </w:rPr>
        <w:t xml:space="preserve"> быт</w:t>
      </w:r>
      <w:r w:rsidR="004B56B5">
        <w:rPr>
          <w:rFonts w:ascii="Arial" w:hAnsi="Arial"/>
          <w:sz w:val="20"/>
          <w:lang w:val="ru-RU"/>
        </w:rPr>
        <w:t>ь составлен</w:t>
      </w:r>
      <w:r>
        <w:rPr>
          <w:rFonts w:ascii="Arial" w:hAnsi="Arial"/>
          <w:sz w:val="20"/>
          <w:lang w:val="ru-RU"/>
        </w:rPr>
        <w:t xml:space="preserve"> в течение трех </w:t>
      </w:r>
      <w:r>
        <w:rPr>
          <w:rFonts w:ascii="Arial" w:hAnsi="Arial" w:cs="Arial"/>
          <w:sz w:val="20"/>
          <w:lang w:val="ru-RU"/>
        </w:rPr>
        <w:t xml:space="preserve">часов с момента </w:t>
      </w:r>
      <w:r w:rsidR="004B56B5" w:rsidRPr="004B56B5">
        <w:rPr>
          <w:rFonts w:ascii="Arial" w:hAnsi="Arial" w:cs="Arial"/>
          <w:sz w:val="20"/>
          <w:lang w:val="ru-RU"/>
        </w:rPr>
        <w:t xml:space="preserve">доставления задержанного </w:t>
      </w:r>
      <w:r w:rsidR="004B56B5">
        <w:rPr>
          <w:rFonts w:ascii="Arial" w:hAnsi="Arial" w:cs="Arial"/>
          <w:sz w:val="20"/>
          <w:lang w:val="ru-RU"/>
        </w:rPr>
        <w:t>в отделение милиции</w:t>
      </w:r>
      <w:r>
        <w:rPr>
          <w:rFonts w:ascii="Arial" w:hAnsi="Arial" w:cs="Arial"/>
          <w:sz w:val="20"/>
          <w:lang w:val="ru-RU"/>
        </w:rPr>
        <w:t xml:space="preserve">. </w:t>
      </w:r>
      <w:r w:rsidRPr="004B56B5">
        <w:rPr>
          <w:rFonts w:ascii="Arial" w:hAnsi="Arial"/>
          <w:sz w:val="20"/>
          <w:lang w:val="ru-RU"/>
        </w:rPr>
        <w:t>Национальное законодательство не уточняет временные рамки, в пределах которых задержанные должн</w:t>
      </w:r>
      <w:r w:rsidR="004B56B5">
        <w:rPr>
          <w:rFonts w:ascii="Arial" w:hAnsi="Arial"/>
          <w:sz w:val="20"/>
          <w:lang w:val="ru-RU"/>
        </w:rPr>
        <w:t>ы быть доставлены в отделение ми</w:t>
      </w:r>
      <w:r w:rsidRPr="004B56B5">
        <w:rPr>
          <w:rFonts w:ascii="Arial" w:hAnsi="Arial"/>
          <w:sz w:val="20"/>
          <w:lang w:val="ru-RU"/>
        </w:rPr>
        <w:t>лиции после задержания</w:t>
      </w:r>
      <w:r w:rsidRPr="004B56B5">
        <w:rPr>
          <w:rFonts w:ascii="Arial" w:hAnsi="Arial"/>
          <w:sz w:val="20"/>
          <w:lang w:val="fr-FR"/>
        </w:rPr>
        <w:t xml:space="preserve">. </w:t>
      </w:r>
      <w:r w:rsidR="004B56B5">
        <w:rPr>
          <w:rFonts w:ascii="Arial" w:hAnsi="Arial"/>
          <w:sz w:val="20"/>
          <w:lang w:val="ru-RU"/>
        </w:rPr>
        <w:t>С</w:t>
      </w:r>
      <w:r w:rsidR="004B56B5" w:rsidRPr="004B56B5">
        <w:rPr>
          <w:rFonts w:ascii="Arial" w:hAnsi="Arial"/>
          <w:sz w:val="20"/>
          <w:lang w:val="ru-RU"/>
        </w:rPr>
        <w:t xml:space="preserve">огласно информации от местных </w:t>
      </w:r>
      <w:r w:rsidR="004B56B5">
        <w:rPr>
          <w:rFonts w:ascii="Arial" w:hAnsi="Arial"/>
          <w:sz w:val="20"/>
          <w:lang w:val="ru-RU"/>
        </w:rPr>
        <w:t>правозащитных групп,</w:t>
      </w:r>
      <w:r w:rsidR="004B56B5" w:rsidRPr="004B56B5">
        <w:rPr>
          <w:rFonts w:ascii="Arial" w:hAnsi="Arial"/>
          <w:sz w:val="20"/>
          <w:lang w:val="ru-RU"/>
        </w:rPr>
        <w:t xml:space="preserve"> </w:t>
      </w:r>
      <w:r w:rsidR="004B56B5">
        <w:rPr>
          <w:rFonts w:ascii="Arial" w:hAnsi="Arial"/>
          <w:sz w:val="20"/>
          <w:lang w:val="ru-RU"/>
        </w:rPr>
        <w:t>н</w:t>
      </w:r>
      <w:r w:rsidRPr="004B56B5">
        <w:rPr>
          <w:rFonts w:ascii="Arial" w:hAnsi="Arial"/>
          <w:sz w:val="20"/>
          <w:lang w:val="ru-RU"/>
        </w:rPr>
        <w:t>а практике задерж</w:t>
      </w:r>
      <w:r w:rsidR="004B56B5">
        <w:rPr>
          <w:rFonts w:ascii="Arial" w:hAnsi="Arial"/>
          <w:sz w:val="20"/>
          <w:lang w:val="ru-RU"/>
        </w:rPr>
        <w:t>анных доставляют в отделение ми</w:t>
      </w:r>
      <w:r w:rsidRPr="004B56B5">
        <w:rPr>
          <w:rFonts w:ascii="Arial" w:hAnsi="Arial"/>
          <w:sz w:val="20"/>
          <w:lang w:val="ru-RU"/>
        </w:rPr>
        <w:t>лиции спустя несколько часов или</w:t>
      </w:r>
      <w:r w:rsidR="004B56B5">
        <w:rPr>
          <w:rFonts w:ascii="Arial" w:hAnsi="Arial"/>
          <w:sz w:val="20"/>
          <w:lang w:val="ru-RU"/>
        </w:rPr>
        <w:t xml:space="preserve"> даже дней с момента задержания</w:t>
      </w:r>
      <w:r w:rsidRPr="004B56B5">
        <w:rPr>
          <w:rFonts w:ascii="Arial" w:hAnsi="Arial"/>
          <w:sz w:val="20"/>
          <w:lang w:val="fr-FR"/>
        </w:rPr>
        <w:t xml:space="preserve">. </w:t>
      </w:r>
    </w:p>
    <w:p w:rsidR="00267AFA" w:rsidRDefault="00267AFA" w:rsidP="00267AFA">
      <w:pPr>
        <w:jc w:val="both"/>
        <w:rPr>
          <w:rFonts w:ascii="Arial" w:hAnsi="Arial"/>
          <w:sz w:val="20"/>
          <w:lang w:val="ru-RU"/>
        </w:rPr>
      </w:pPr>
    </w:p>
    <w:p w:rsidR="00DB5740" w:rsidRDefault="00DB5740" w:rsidP="00DB5740">
      <w:pPr>
        <w:jc w:val="both"/>
        <w:rPr>
          <w:rFonts w:ascii="Arial" w:hAnsi="Arial" w:cs="Arial"/>
          <w:sz w:val="20"/>
          <w:lang w:val="ru-RU"/>
        </w:rPr>
      </w:pPr>
      <w:proofErr w:type="gramStart"/>
      <w:r w:rsidRPr="00023347">
        <w:rPr>
          <w:rFonts w:ascii="Arial" w:hAnsi="Arial" w:cs="Arial"/>
          <w:sz w:val="20"/>
          <w:lang w:val="ru-RU"/>
        </w:rPr>
        <w:t xml:space="preserve">Принцип 13 </w:t>
      </w:r>
      <w:r w:rsidRPr="00DB5740">
        <w:rPr>
          <w:rFonts w:ascii="Arial" w:hAnsi="Arial" w:cs="Arial"/>
          <w:sz w:val="20"/>
          <w:lang w:val="ru-RU"/>
        </w:rPr>
        <w:t>Свод</w:t>
      </w:r>
      <w:r>
        <w:rPr>
          <w:rFonts w:ascii="Arial" w:hAnsi="Arial" w:cs="Arial"/>
          <w:sz w:val="20"/>
          <w:lang w:val="ru-RU"/>
        </w:rPr>
        <w:t>а</w:t>
      </w:r>
      <w:r w:rsidRPr="00DB5740">
        <w:rPr>
          <w:rFonts w:ascii="Arial" w:hAnsi="Arial" w:cs="Arial"/>
          <w:sz w:val="20"/>
          <w:lang w:val="ru-RU"/>
        </w:rPr>
        <w:t xml:space="preserve"> принципов </w:t>
      </w:r>
      <w:r>
        <w:rPr>
          <w:rFonts w:ascii="Arial" w:hAnsi="Arial" w:cs="Arial"/>
          <w:sz w:val="20"/>
          <w:lang w:val="ru-RU"/>
        </w:rPr>
        <w:t>ООН по защите</w:t>
      </w:r>
      <w:r w:rsidRPr="00DB5740">
        <w:rPr>
          <w:rFonts w:ascii="Arial" w:hAnsi="Arial" w:cs="Arial"/>
          <w:sz w:val="20"/>
          <w:lang w:val="ru-RU"/>
        </w:rPr>
        <w:t xml:space="preserve"> всех лиц, подвергаемых задержанию или заключению в какой бы то ни было форме</w:t>
      </w:r>
      <w:r>
        <w:rPr>
          <w:rFonts w:ascii="Arial" w:hAnsi="Arial" w:cs="Arial"/>
          <w:sz w:val="20"/>
          <w:lang w:val="ru-RU"/>
        </w:rPr>
        <w:t xml:space="preserve">, гласит о том, что «любому лицу в момент  ареста и в начале задержания </w:t>
      </w:r>
      <w:r w:rsidRPr="00DB5740">
        <w:rPr>
          <w:rFonts w:ascii="Arial" w:hAnsi="Arial" w:cs="Arial"/>
          <w:sz w:val="20"/>
          <w:lang w:val="ru-RU"/>
        </w:rPr>
        <w:t>или заключения или вскоре после этого</w:t>
      </w:r>
      <w:r>
        <w:rPr>
          <w:rFonts w:ascii="Arial" w:hAnsi="Arial" w:cs="Arial"/>
          <w:sz w:val="20"/>
          <w:lang w:val="ru-RU"/>
        </w:rPr>
        <w:t xml:space="preserve"> (…)</w:t>
      </w:r>
      <w:r w:rsidRPr="00DB5740">
        <w:rPr>
          <w:rFonts w:ascii="Arial" w:hAnsi="Arial" w:cs="Arial"/>
          <w:sz w:val="20"/>
          <w:lang w:val="ru-RU"/>
        </w:rPr>
        <w:t xml:space="preserve"> доводятся до сведения и разъясняются его права и как оно может осуществить эти права</w:t>
      </w:r>
      <w:r>
        <w:rPr>
          <w:rFonts w:ascii="Arial" w:hAnsi="Arial" w:cs="Arial"/>
          <w:sz w:val="20"/>
          <w:lang w:val="ru-RU"/>
        </w:rPr>
        <w:t>»</w:t>
      </w:r>
      <w:r w:rsidRPr="00DB5740">
        <w:rPr>
          <w:rFonts w:ascii="Arial" w:hAnsi="Arial" w:cs="Arial"/>
          <w:sz w:val="20"/>
          <w:lang w:val="ru-RU"/>
        </w:rPr>
        <w:t>.</w:t>
      </w:r>
      <w:proofErr w:type="gramEnd"/>
      <w:r w:rsidRPr="00DB574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В</w:t>
      </w:r>
      <w:r w:rsidRPr="007D25E1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своих</w:t>
      </w:r>
      <w:r w:rsidRPr="007D25E1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заключительных замечаниях, принятых в 2012 г., Комитет против пыток рекомендовал Таджикистану «</w:t>
      </w:r>
      <w:r w:rsidRPr="00DB5740">
        <w:rPr>
          <w:rFonts w:ascii="Arial" w:hAnsi="Arial" w:cs="Arial"/>
          <w:sz w:val="20"/>
          <w:lang w:val="ru-RU"/>
        </w:rPr>
        <w:t>обеспечить, чтобы подозреваемые информировались об их правах в момент их задержания, а также об осно</w:t>
      </w:r>
      <w:r>
        <w:rPr>
          <w:rFonts w:ascii="Arial" w:hAnsi="Arial" w:cs="Arial"/>
          <w:sz w:val="20"/>
          <w:lang w:val="ru-RU"/>
        </w:rPr>
        <w:t>ваниях для взятия их под стражу» (Рекомендация 8(с)).</w:t>
      </w:r>
    </w:p>
    <w:p w:rsidR="00DB5740" w:rsidRDefault="00DB5740" w:rsidP="00267AFA">
      <w:pPr>
        <w:jc w:val="both"/>
        <w:rPr>
          <w:rFonts w:ascii="Arial" w:hAnsi="Arial"/>
          <w:sz w:val="20"/>
          <w:lang w:val="ru-RU"/>
        </w:rPr>
      </w:pPr>
    </w:p>
    <w:p w:rsidR="00DB5740" w:rsidRDefault="00DB5740" w:rsidP="00DB5740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УПК не требует от сотрудников милиции фиксировать личность офицеров, проводящих задержание, </w:t>
      </w:r>
      <w:r>
        <w:rPr>
          <w:rFonts w:ascii="Arial" w:hAnsi="Arial"/>
          <w:b/>
          <w:sz w:val="20"/>
          <w:lang w:val="ru-RU"/>
        </w:rPr>
        <w:t>в протоколе задержания</w:t>
      </w:r>
      <w:r w:rsidR="00DC2A77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способствуя</w:t>
      </w:r>
      <w:r w:rsidR="00C47C6E">
        <w:rPr>
          <w:rFonts w:ascii="Arial" w:hAnsi="Arial"/>
          <w:sz w:val="20"/>
          <w:lang w:val="ru-RU"/>
        </w:rPr>
        <w:t>,</w:t>
      </w:r>
      <w:r>
        <w:rPr>
          <w:rFonts w:ascii="Arial" w:hAnsi="Arial"/>
          <w:sz w:val="20"/>
          <w:lang w:val="ru-RU"/>
        </w:rPr>
        <w:t xml:space="preserve"> </w:t>
      </w:r>
      <w:r w:rsidR="00DC2A77">
        <w:rPr>
          <w:rFonts w:ascii="Arial" w:hAnsi="Arial"/>
          <w:sz w:val="20"/>
          <w:lang w:val="ru-RU"/>
        </w:rPr>
        <w:t>таким образом</w:t>
      </w:r>
      <w:r w:rsidR="00C47C6E">
        <w:rPr>
          <w:rFonts w:ascii="Arial" w:hAnsi="Arial"/>
          <w:sz w:val="20"/>
          <w:lang w:val="ru-RU"/>
        </w:rPr>
        <w:t>,</w:t>
      </w:r>
      <w:r w:rsidR="00DC2A77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безнаказанности. Комитет против пыток, а также Специальный докладчик по </w:t>
      </w:r>
      <w:r w:rsidR="00DC2A77">
        <w:rPr>
          <w:rFonts w:ascii="Arial" w:hAnsi="Arial"/>
          <w:sz w:val="20"/>
          <w:lang w:val="ru-RU"/>
        </w:rPr>
        <w:t xml:space="preserve">пыткам </w:t>
      </w:r>
      <w:r>
        <w:rPr>
          <w:rFonts w:ascii="Arial" w:hAnsi="Arial"/>
          <w:sz w:val="20"/>
          <w:lang w:val="ru-RU"/>
        </w:rPr>
        <w:t>призвали Тадж</w:t>
      </w:r>
      <w:r w:rsidR="00DC2A77">
        <w:rPr>
          <w:rFonts w:ascii="Arial" w:hAnsi="Arial"/>
          <w:sz w:val="20"/>
          <w:lang w:val="ru-RU"/>
        </w:rPr>
        <w:t>икистан обеспечить то</w:t>
      </w:r>
      <w:r>
        <w:rPr>
          <w:rFonts w:ascii="Arial" w:hAnsi="Arial"/>
          <w:sz w:val="20"/>
          <w:lang w:val="ru-RU"/>
        </w:rPr>
        <w:t>, что</w:t>
      </w:r>
      <w:r w:rsidR="00DC2A77">
        <w:rPr>
          <w:rFonts w:ascii="Arial" w:hAnsi="Arial"/>
          <w:sz w:val="20"/>
          <w:lang w:val="ru-RU"/>
        </w:rPr>
        <w:t>бы задержание регистрировалось с</w:t>
      </w:r>
      <w:r>
        <w:rPr>
          <w:rFonts w:ascii="Arial" w:hAnsi="Arial"/>
          <w:sz w:val="20"/>
          <w:lang w:val="ru-RU"/>
        </w:rPr>
        <w:t xml:space="preserve"> момента лишения свободы,</w:t>
      </w:r>
      <w:r w:rsidR="00DC2A77">
        <w:rPr>
          <w:rFonts w:ascii="Arial" w:hAnsi="Arial"/>
          <w:sz w:val="20"/>
          <w:lang w:val="ru-RU"/>
        </w:rPr>
        <w:t xml:space="preserve"> и чтобы, помимо прочего, в протоколе фиксировалась</w:t>
      </w:r>
      <w:r>
        <w:rPr>
          <w:rFonts w:ascii="Arial" w:hAnsi="Arial"/>
          <w:sz w:val="20"/>
          <w:lang w:val="ru-RU"/>
        </w:rPr>
        <w:t xml:space="preserve"> личность </w:t>
      </w:r>
      <w:r w:rsidR="00DC2A77">
        <w:rPr>
          <w:rFonts w:ascii="Arial" w:hAnsi="Arial"/>
          <w:sz w:val="20"/>
          <w:lang w:val="ru-RU"/>
        </w:rPr>
        <w:t>офицера/</w:t>
      </w:r>
      <w:proofErr w:type="spellStart"/>
      <w:r w:rsidR="00DC2A77">
        <w:rPr>
          <w:rFonts w:ascii="Arial" w:hAnsi="Arial"/>
          <w:sz w:val="20"/>
          <w:lang w:val="ru-RU"/>
        </w:rPr>
        <w:t>ов</w:t>
      </w:r>
      <w:proofErr w:type="spellEnd"/>
      <w:r w:rsidR="00DC2A77">
        <w:rPr>
          <w:rFonts w:ascii="Arial" w:hAnsi="Arial"/>
          <w:sz w:val="20"/>
          <w:lang w:val="ru-RU"/>
        </w:rPr>
        <w:t>, проводящего/их задержание</w:t>
      </w:r>
      <w:r>
        <w:rPr>
          <w:rFonts w:ascii="Arial" w:hAnsi="Arial"/>
          <w:sz w:val="20"/>
          <w:lang w:val="ru-RU"/>
        </w:rPr>
        <w:t xml:space="preserve">. </w:t>
      </w:r>
    </w:p>
    <w:p w:rsidR="00DC2A77" w:rsidRDefault="00DC2A77" w:rsidP="00DB5740">
      <w:pPr>
        <w:jc w:val="both"/>
        <w:rPr>
          <w:rFonts w:ascii="Arial" w:hAnsi="Arial"/>
          <w:sz w:val="20"/>
          <w:lang w:val="ru-RU"/>
        </w:rPr>
      </w:pPr>
    </w:p>
    <w:p w:rsidR="00993B02" w:rsidRDefault="00DC2A77" w:rsidP="00DC2A77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В УПК указано, что члены </w:t>
      </w:r>
      <w:r>
        <w:rPr>
          <w:rFonts w:ascii="Arial" w:hAnsi="Arial"/>
          <w:b/>
          <w:sz w:val="20"/>
          <w:lang w:val="ru-RU"/>
        </w:rPr>
        <w:t>семьи</w:t>
      </w:r>
      <w:r>
        <w:rPr>
          <w:rFonts w:ascii="Arial" w:hAnsi="Arial"/>
          <w:sz w:val="20"/>
          <w:lang w:val="ru-RU"/>
        </w:rPr>
        <w:t xml:space="preserve"> должны быть уведомлены о задержании и местонахождении задержанного в течение 12 часов с момента задержания либо сотрудниками милиции, либо самим задержанным (п. 1 ст. 100). Комитет против пыток призвал Таджикистан «</w:t>
      </w:r>
      <w:r w:rsidRPr="00DC2A77">
        <w:rPr>
          <w:rFonts w:ascii="Arial" w:hAnsi="Arial"/>
          <w:sz w:val="20"/>
          <w:lang w:val="ru-RU"/>
        </w:rPr>
        <w:t>внести поправки в УПК с целью отмены 12-часового срока для уведомления об аресте членов семьи сотрудниками правоохранительных органов</w:t>
      </w:r>
      <w:r>
        <w:rPr>
          <w:rFonts w:ascii="Arial" w:hAnsi="Arial"/>
          <w:sz w:val="20"/>
          <w:lang w:val="ru-RU"/>
        </w:rPr>
        <w:t>» (Рекомендация 8 (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  <w:lang w:val="ru-RU"/>
        </w:rPr>
        <w:t>)). Комитет по правам человека рекомендовал в обязательном порядке предоставлять возможность задержанным общаться со своими семьями с момента задержания.</w:t>
      </w:r>
      <w:r>
        <w:rPr>
          <w:rStyle w:val="a7"/>
          <w:rFonts w:ascii="Arial" w:hAnsi="Arial"/>
          <w:sz w:val="20"/>
          <w:lang w:val="en-GB"/>
        </w:rPr>
        <w:footnoteReference w:id="6"/>
      </w:r>
      <w:r w:rsidRPr="00B31269">
        <w:rPr>
          <w:rFonts w:ascii="Arial" w:hAnsi="Arial"/>
          <w:sz w:val="20"/>
          <w:lang w:val="ru-RU"/>
        </w:rPr>
        <w:t xml:space="preserve"> </w:t>
      </w:r>
      <w:proofErr w:type="gramStart"/>
      <w:r>
        <w:rPr>
          <w:rFonts w:ascii="Arial" w:hAnsi="Arial"/>
          <w:sz w:val="20"/>
          <w:lang w:val="ru-RU"/>
        </w:rPr>
        <w:t xml:space="preserve">В </w:t>
      </w:r>
      <w:r w:rsidR="00993B02">
        <w:rPr>
          <w:rFonts w:ascii="Arial" w:hAnsi="Arial"/>
          <w:sz w:val="20"/>
          <w:lang w:val="ru-RU"/>
        </w:rPr>
        <w:t xml:space="preserve">настоящий момент в Таджикистане уведомление родственников является особенно важным средством </w:t>
      </w:r>
      <w:r>
        <w:rPr>
          <w:rFonts w:ascii="Arial" w:hAnsi="Arial"/>
          <w:sz w:val="20"/>
          <w:lang w:val="ru-RU"/>
        </w:rPr>
        <w:t>правовой защиты</w:t>
      </w:r>
      <w:r w:rsidR="00993B02">
        <w:rPr>
          <w:rFonts w:ascii="Arial" w:hAnsi="Arial"/>
          <w:sz w:val="20"/>
          <w:lang w:val="ru-RU"/>
        </w:rPr>
        <w:t>, так как члены семьи во многих случаев стараются нанять независимого адвоката</w:t>
      </w:r>
      <w:r>
        <w:rPr>
          <w:rFonts w:ascii="Arial" w:hAnsi="Arial"/>
          <w:sz w:val="20"/>
          <w:lang w:val="ru-RU"/>
        </w:rPr>
        <w:t xml:space="preserve"> </w:t>
      </w:r>
      <w:r w:rsidR="00993B02">
        <w:rPr>
          <w:rFonts w:ascii="Arial" w:hAnsi="Arial"/>
          <w:sz w:val="20"/>
          <w:lang w:val="ru-RU"/>
        </w:rPr>
        <w:t xml:space="preserve">для задержанного лица, предупреждая тем самым назначение государственного адвоката, которого часто выбирают сами следователи в расчете на то, что он выстроит слабую защиту и будет склонен проигнорировать жалобы на жестокое обращение. </w:t>
      </w:r>
      <w:proofErr w:type="gramEnd"/>
    </w:p>
    <w:p w:rsidR="002B18CE" w:rsidRDefault="002B18CE" w:rsidP="00DC2A77">
      <w:pPr>
        <w:jc w:val="both"/>
        <w:rPr>
          <w:rFonts w:ascii="Arial" w:hAnsi="Arial"/>
          <w:sz w:val="20"/>
          <w:lang w:val="ru-RU"/>
        </w:rPr>
      </w:pPr>
    </w:p>
    <w:p w:rsidR="00661B23" w:rsidRDefault="00661B23" w:rsidP="002B18CE">
      <w:pPr>
        <w:jc w:val="both"/>
        <w:rPr>
          <w:rFonts w:ascii="Arial" w:eastAsia="Cambria" w:hAnsi="Arial" w:cs="Times New Roman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 xml:space="preserve">Национальное </w:t>
      </w:r>
      <w:r w:rsidR="002B18CE">
        <w:rPr>
          <w:rFonts w:ascii="Arial" w:eastAsia="Cambria" w:hAnsi="Arial" w:cs="Times New Roman"/>
          <w:sz w:val="20"/>
          <w:lang w:val="ru-RU"/>
        </w:rPr>
        <w:t xml:space="preserve">законодательство предусматривает, что </w:t>
      </w:r>
      <w:r w:rsidR="002B18CE" w:rsidRPr="002B18CE">
        <w:rPr>
          <w:rFonts w:ascii="Arial" w:eastAsia="Cambria" w:hAnsi="Arial" w:cs="Times New Roman"/>
          <w:b/>
          <w:sz w:val="20"/>
          <w:lang w:val="ru-RU"/>
        </w:rPr>
        <w:t>слушание о мере пресечения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должно проходить не </w:t>
      </w:r>
      <w:r>
        <w:rPr>
          <w:rFonts w:ascii="Arial" w:eastAsia="Cambria" w:hAnsi="Arial" w:cs="Times New Roman"/>
          <w:sz w:val="20"/>
          <w:lang w:val="ru-RU"/>
        </w:rPr>
        <w:t>позднее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че</w:t>
      </w:r>
      <w:r>
        <w:rPr>
          <w:rFonts w:ascii="Arial" w:eastAsia="Cambria" w:hAnsi="Arial" w:cs="Times New Roman"/>
          <w:sz w:val="20"/>
          <w:lang w:val="ru-RU"/>
        </w:rPr>
        <w:t>м через 72 часа после заключения под стражу</w:t>
      </w:r>
      <w:r w:rsidR="002B18CE">
        <w:rPr>
          <w:rFonts w:ascii="Arial" w:eastAsia="Cambria" w:hAnsi="Arial" w:cs="Times New Roman"/>
          <w:sz w:val="20"/>
          <w:lang w:val="ru-RU"/>
        </w:rPr>
        <w:t>. На</w:t>
      </w:r>
      <w:r w:rsidR="002B18CE" w:rsidRPr="0051348E">
        <w:rPr>
          <w:rFonts w:ascii="Arial" w:eastAsia="Cambria" w:hAnsi="Arial" w:cs="Times New Roman"/>
          <w:sz w:val="20"/>
          <w:lang w:val="ru-RU"/>
        </w:rPr>
        <w:t xml:space="preserve"> </w:t>
      </w:r>
      <w:r w:rsidR="002B18CE">
        <w:rPr>
          <w:rFonts w:ascii="Arial" w:eastAsia="Cambria" w:hAnsi="Arial" w:cs="Times New Roman"/>
          <w:sz w:val="20"/>
          <w:lang w:val="ru-RU"/>
        </w:rPr>
        <w:t>практике</w:t>
      </w:r>
      <w:r w:rsidR="002B18CE" w:rsidRPr="0051348E">
        <w:rPr>
          <w:rFonts w:ascii="Arial" w:eastAsia="Cambria" w:hAnsi="Arial" w:cs="Times New Roman"/>
          <w:sz w:val="20"/>
          <w:lang w:val="ru-RU"/>
        </w:rPr>
        <w:t xml:space="preserve"> </w:t>
      </w:r>
      <w:r w:rsidR="002B18CE">
        <w:rPr>
          <w:rFonts w:ascii="Arial" w:eastAsia="Cambria" w:hAnsi="Arial" w:cs="Times New Roman"/>
          <w:sz w:val="20"/>
          <w:lang w:val="ru-RU"/>
        </w:rPr>
        <w:t xml:space="preserve">задержанные предстают перед судом позже, чем через 72 часа, так как время задержания отсчитывается с момента </w:t>
      </w:r>
      <w:r>
        <w:rPr>
          <w:rFonts w:ascii="Arial" w:eastAsia="Cambria" w:hAnsi="Arial" w:cs="Times New Roman"/>
          <w:sz w:val="20"/>
          <w:lang w:val="ru-RU"/>
        </w:rPr>
        <w:t>составления протокола</w:t>
      </w:r>
      <w:r w:rsidR="002B18CE">
        <w:rPr>
          <w:rFonts w:ascii="Arial" w:eastAsia="Cambria" w:hAnsi="Arial" w:cs="Times New Roman"/>
          <w:sz w:val="20"/>
          <w:lang w:val="ru-RU"/>
        </w:rPr>
        <w:t xml:space="preserve">, а не с момента фактического лишения свободы. </w:t>
      </w:r>
      <w:r>
        <w:rPr>
          <w:rFonts w:ascii="Arial" w:eastAsia="Cambria" w:hAnsi="Arial" w:cs="Times New Roman"/>
          <w:sz w:val="20"/>
          <w:lang w:val="ru-RU"/>
        </w:rPr>
        <w:t>Кроме того, п. 5 ст. 11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УПК разрешает судам продлевать 72-часовой лимит бесконечное количество раз, дав</w:t>
      </w:r>
      <w:r>
        <w:rPr>
          <w:rFonts w:ascii="Arial" w:eastAsia="Cambria" w:hAnsi="Arial" w:cs="Times New Roman"/>
          <w:sz w:val="20"/>
          <w:lang w:val="ru-RU"/>
        </w:rPr>
        <w:t>ая милиции дополнительное время для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</w:t>
      </w:r>
      <w:r>
        <w:rPr>
          <w:rFonts w:ascii="Arial" w:eastAsia="Cambria" w:hAnsi="Arial" w:cs="Times New Roman"/>
          <w:sz w:val="20"/>
          <w:lang w:val="ru-RU"/>
        </w:rPr>
        <w:t>предоставления оснований, оправдывающих дальнейшее содержание под стражей</w:t>
      </w:r>
      <w:r w:rsidR="002B18CE">
        <w:rPr>
          <w:rFonts w:ascii="Arial" w:eastAsia="Cambria" w:hAnsi="Arial" w:cs="Times New Roman"/>
          <w:sz w:val="20"/>
          <w:lang w:val="ru-RU"/>
        </w:rPr>
        <w:t xml:space="preserve">. </w:t>
      </w:r>
    </w:p>
    <w:p w:rsidR="00661B23" w:rsidRDefault="00661B23" w:rsidP="002B18CE">
      <w:pPr>
        <w:jc w:val="both"/>
        <w:rPr>
          <w:rFonts w:ascii="Arial" w:eastAsia="Cambria" w:hAnsi="Arial" w:cs="Times New Roman"/>
          <w:sz w:val="20"/>
          <w:lang w:val="ru-RU"/>
        </w:rPr>
      </w:pPr>
    </w:p>
    <w:p w:rsidR="002B18CE" w:rsidRDefault="00661B23" w:rsidP="002B18CE">
      <w:pPr>
        <w:jc w:val="both"/>
        <w:rPr>
          <w:rFonts w:ascii="Arial" w:eastAsia="Cambria" w:hAnsi="Arial" w:cs="Times New Roman"/>
          <w:sz w:val="20"/>
          <w:lang w:val="ru-RU"/>
        </w:rPr>
      </w:pPr>
      <w:r>
        <w:rPr>
          <w:rFonts w:ascii="Arial" w:eastAsia="Cambria" w:hAnsi="Arial" w:cs="Times New Roman"/>
          <w:sz w:val="20"/>
          <w:lang w:val="ru-RU"/>
        </w:rPr>
        <w:t>В 2013 г.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Комитет ООН по правам человека рекомендовал Таджикистану «</w:t>
      </w:r>
      <w:r w:rsidR="00615394" w:rsidRPr="00615394">
        <w:rPr>
          <w:rFonts w:ascii="Arial" w:eastAsia="Cambria" w:hAnsi="Arial" w:cs="Times New Roman"/>
          <w:sz w:val="20"/>
          <w:lang w:val="ru-RU"/>
        </w:rPr>
        <w:t>обеспечить, что</w:t>
      </w:r>
      <w:r w:rsidR="00615394">
        <w:rPr>
          <w:rFonts w:ascii="Arial" w:eastAsia="Cambria" w:hAnsi="Arial" w:cs="Times New Roman"/>
          <w:sz w:val="20"/>
          <w:lang w:val="ru-RU"/>
        </w:rPr>
        <w:t>бы лица, содержащиеся под стражей в полиции, предстали</w:t>
      </w:r>
      <w:r w:rsidR="002B18CE">
        <w:rPr>
          <w:rFonts w:ascii="Arial" w:eastAsia="Cambria" w:hAnsi="Arial" w:cs="Times New Roman"/>
          <w:sz w:val="20"/>
          <w:lang w:val="ru-RU"/>
        </w:rPr>
        <w:t xml:space="preserve"> перед судом максимум в течение 48</w:t>
      </w:r>
      <w:r w:rsidR="00615394">
        <w:rPr>
          <w:rFonts w:ascii="Arial" w:eastAsia="Cambria" w:hAnsi="Arial" w:cs="Times New Roman"/>
          <w:sz w:val="20"/>
          <w:lang w:val="ru-RU"/>
        </w:rPr>
        <w:t xml:space="preserve"> часов</w:t>
      </w:r>
      <w:r w:rsidR="002B18CE">
        <w:rPr>
          <w:rFonts w:ascii="Arial" w:eastAsia="Cambria" w:hAnsi="Arial" w:cs="Times New Roman"/>
          <w:sz w:val="20"/>
          <w:lang w:val="ru-RU"/>
        </w:rPr>
        <w:t xml:space="preserve">». Дополнительно, Комитет призвал Таджикистан </w:t>
      </w:r>
      <w:r w:rsidR="00615394">
        <w:rPr>
          <w:rFonts w:ascii="Arial" w:eastAsia="Cambria" w:hAnsi="Arial" w:cs="Times New Roman"/>
          <w:sz w:val="20"/>
          <w:lang w:val="ru-RU"/>
        </w:rPr>
        <w:t xml:space="preserve">обеспечить, </w:t>
      </w:r>
      <w:r w:rsidR="002B18CE">
        <w:rPr>
          <w:rFonts w:ascii="Arial" w:eastAsia="Cambria" w:hAnsi="Arial" w:cs="Times New Roman"/>
          <w:sz w:val="20"/>
          <w:lang w:val="ru-RU"/>
        </w:rPr>
        <w:t>принять меры, «</w:t>
      </w:r>
      <w:r w:rsidR="00615394" w:rsidRPr="00615394">
        <w:rPr>
          <w:rFonts w:ascii="Arial" w:eastAsia="Cambria" w:hAnsi="Arial" w:cs="Times New Roman"/>
          <w:sz w:val="20"/>
          <w:lang w:val="ru-RU"/>
        </w:rPr>
        <w:t xml:space="preserve">чтобы срок досудебного содержания под стражей не мог продлеваться, когда органы следствия не могут </w:t>
      </w:r>
      <w:r w:rsidR="00615394" w:rsidRPr="00615394">
        <w:rPr>
          <w:rFonts w:ascii="Arial" w:eastAsia="Cambria" w:hAnsi="Arial" w:cs="Times New Roman"/>
          <w:sz w:val="20"/>
          <w:lang w:val="ru-RU"/>
        </w:rPr>
        <w:lastRenderedPageBreak/>
        <w:t>представить обоснованные доводы для продолже</w:t>
      </w:r>
      <w:r w:rsidR="00615394">
        <w:rPr>
          <w:rFonts w:ascii="Arial" w:eastAsia="Cambria" w:hAnsi="Arial" w:cs="Times New Roman"/>
          <w:sz w:val="20"/>
          <w:lang w:val="ru-RU"/>
        </w:rPr>
        <w:t xml:space="preserve">ния содержания лица под стражей» (Рекомендация 8 </w:t>
      </w:r>
      <w:r w:rsidR="002B18CE" w:rsidRPr="00734EE7">
        <w:rPr>
          <w:rFonts w:ascii="Arial" w:eastAsia="Cambria" w:hAnsi="Arial" w:cs="Times New Roman"/>
          <w:sz w:val="20"/>
          <w:lang w:val="ru-RU"/>
        </w:rPr>
        <w:t>(</w:t>
      </w:r>
      <w:r w:rsidR="002B18CE">
        <w:rPr>
          <w:rFonts w:ascii="Arial" w:eastAsia="Cambria" w:hAnsi="Arial" w:cs="Times New Roman"/>
          <w:sz w:val="20"/>
        </w:rPr>
        <w:t>h</w:t>
      </w:r>
      <w:r w:rsidR="002B18CE" w:rsidRPr="00734EE7">
        <w:rPr>
          <w:rFonts w:ascii="Arial" w:eastAsia="Cambria" w:hAnsi="Arial" w:cs="Times New Roman"/>
          <w:sz w:val="20"/>
          <w:lang w:val="ru-RU"/>
        </w:rPr>
        <w:t>)).</w:t>
      </w:r>
    </w:p>
    <w:p w:rsidR="00615394" w:rsidRDefault="00615394" w:rsidP="002B18CE">
      <w:pPr>
        <w:jc w:val="both"/>
        <w:rPr>
          <w:rFonts w:ascii="Arial" w:eastAsia="Cambria" w:hAnsi="Arial" w:cs="Times New Roman"/>
          <w:sz w:val="20"/>
          <w:lang w:val="ru-RU"/>
        </w:rPr>
      </w:pPr>
    </w:p>
    <w:p w:rsidR="00615394" w:rsidRPr="00734EE7" w:rsidRDefault="00615394" w:rsidP="00615394">
      <w:pPr>
        <w:jc w:val="both"/>
        <w:rPr>
          <w:rFonts w:ascii="Arial" w:hAnsi="Arial"/>
          <w:sz w:val="20"/>
          <w:lang w:val="ru-RU"/>
        </w:rPr>
      </w:pPr>
      <w:r w:rsidRPr="00734EE7">
        <w:rPr>
          <w:rFonts w:ascii="Arial" w:hAnsi="Arial"/>
          <w:sz w:val="20"/>
          <w:lang w:val="ru-RU"/>
        </w:rPr>
        <w:t>Мы обеспокоены тем</w:t>
      </w:r>
      <w:r>
        <w:rPr>
          <w:rFonts w:ascii="Arial" w:hAnsi="Arial"/>
          <w:sz w:val="20"/>
          <w:lang w:val="ru-RU"/>
        </w:rPr>
        <w:t xml:space="preserve"> фактом, что национальное законодательство не требует от судей выяснять </w:t>
      </w:r>
      <w:r w:rsidR="00EE7A7F">
        <w:rPr>
          <w:rFonts w:ascii="Arial" w:hAnsi="Arial"/>
          <w:sz w:val="20"/>
          <w:lang w:val="ru-RU"/>
        </w:rPr>
        <w:t xml:space="preserve">на </w:t>
      </w:r>
      <w:proofErr w:type="gramStart"/>
      <w:r w:rsidR="00EE7A7F">
        <w:rPr>
          <w:rFonts w:ascii="Arial" w:hAnsi="Arial"/>
          <w:sz w:val="20"/>
          <w:lang w:val="ru-RU"/>
        </w:rPr>
        <w:t>слушаниях</w:t>
      </w:r>
      <w:proofErr w:type="gramEnd"/>
      <w:r w:rsidR="00EE7A7F">
        <w:rPr>
          <w:rFonts w:ascii="Arial" w:hAnsi="Arial"/>
          <w:sz w:val="20"/>
          <w:lang w:val="ru-RU"/>
        </w:rPr>
        <w:t xml:space="preserve"> о мере пресечения </w:t>
      </w:r>
      <w:r>
        <w:rPr>
          <w:rFonts w:ascii="Arial" w:hAnsi="Arial"/>
          <w:sz w:val="20"/>
          <w:lang w:val="ru-RU"/>
        </w:rPr>
        <w:t>жалоб</w:t>
      </w:r>
      <w:r w:rsidR="00EE7A7F">
        <w:rPr>
          <w:rFonts w:ascii="Arial" w:hAnsi="Arial"/>
          <w:sz w:val="20"/>
          <w:lang w:val="ru-RU"/>
        </w:rPr>
        <w:t>ы</w:t>
      </w:r>
      <w:r>
        <w:rPr>
          <w:rFonts w:ascii="Arial" w:hAnsi="Arial"/>
          <w:sz w:val="20"/>
          <w:lang w:val="ru-RU"/>
        </w:rPr>
        <w:t xml:space="preserve"> задержанных на применение пыток и других форм жестокого обращения, </w:t>
      </w:r>
      <w:r w:rsidR="00EE7A7F">
        <w:rPr>
          <w:rFonts w:ascii="Arial" w:hAnsi="Arial"/>
          <w:sz w:val="20"/>
          <w:lang w:val="ru-RU"/>
        </w:rPr>
        <w:t>особенно если присутствуют признаки того, что задержанный стал объектом физического насилия или других форм жестокого обращения. На практике</w:t>
      </w:r>
      <w:r>
        <w:rPr>
          <w:rFonts w:ascii="Arial" w:hAnsi="Arial"/>
          <w:sz w:val="20"/>
          <w:lang w:val="ru-RU"/>
        </w:rPr>
        <w:t xml:space="preserve"> судьи, </w:t>
      </w:r>
      <w:r w:rsidR="00EE7A7F">
        <w:rPr>
          <w:rFonts w:ascii="Arial" w:hAnsi="Arial"/>
          <w:sz w:val="20"/>
          <w:lang w:val="ru-RU"/>
        </w:rPr>
        <w:t>как правило, игнорируют подобные заявления и отсылают</w:t>
      </w:r>
      <w:r>
        <w:rPr>
          <w:rFonts w:ascii="Arial" w:hAnsi="Arial"/>
          <w:sz w:val="20"/>
          <w:lang w:val="ru-RU"/>
        </w:rPr>
        <w:t xml:space="preserve"> предполагаемые жертвы и их адвок</w:t>
      </w:r>
      <w:r w:rsidR="00EE7A7F">
        <w:rPr>
          <w:rFonts w:ascii="Arial" w:hAnsi="Arial"/>
          <w:sz w:val="20"/>
          <w:lang w:val="ru-RU"/>
        </w:rPr>
        <w:t>атов писать жалобу прокурору</w:t>
      </w:r>
      <w:r>
        <w:rPr>
          <w:rFonts w:ascii="Arial" w:hAnsi="Arial"/>
          <w:sz w:val="20"/>
          <w:lang w:val="ru-RU"/>
        </w:rPr>
        <w:t xml:space="preserve"> </w:t>
      </w:r>
      <w:r w:rsidR="00EE7A7F">
        <w:rPr>
          <w:rFonts w:ascii="Arial" w:hAnsi="Arial"/>
          <w:sz w:val="20"/>
          <w:lang w:val="ru-RU"/>
        </w:rPr>
        <w:t>вместо того, чтобы принять решение</w:t>
      </w:r>
      <w:r>
        <w:rPr>
          <w:rFonts w:ascii="Arial" w:hAnsi="Arial"/>
          <w:sz w:val="20"/>
          <w:lang w:val="ru-RU"/>
        </w:rPr>
        <w:t xml:space="preserve"> о проведении немедленного</w:t>
      </w:r>
      <w:r w:rsidR="00EE7A7F">
        <w:rPr>
          <w:rFonts w:ascii="Arial" w:hAnsi="Arial"/>
          <w:sz w:val="20"/>
          <w:lang w:val="ru-RU"/>
        </w:rPr>
        <w:t xml:space="preserve">, обстоятельного </w:t>
      </w:r>
      <w:r>
        <w:rPr>
          <w:rFonts w:ascii="Arial" w:hAnsi="Arial"/>
          <w:sz w:val="20"/>
          <w:lang w:val="ru-RU"/>
        </w:rPr>
        <w:t>расследования по таким заявлениям</w:t>
      </w:r>
      <w:r w:rsidR="00EE7A7F">
        <w:rPr>
          <w:rFonts w:ascii="Arial" w:hAnsi="Arial"/>
          <w:sz w:val="20"/>
          <w:lang w:val="ru-RU"/>
        </w:rPr>
        <w:t>, включая медицинское обследование</w:t>
      </w:r>
      <w:r>
        <w:rPr>
          <w:rFonts w:ascii="Arial" w:hAnsi="Arial"/>
          <w:sz w:val="20"/>
          <w:lang w:val="ru-RU"/>
        </w:rPr>
        <w:t>.</w:t>
      </w:r>
    </w:p>
    <w:p w:rsidR="00615394" w:rsidRPr="00734EE7" w:rsidRDefault="00615394" w:rsidP="002B18CE">
      <w:pPr>
        <w:jc w:val="both"/>
        <w:rPr>
          <w:rFonts w:ascii="Arial" w:eastAsia="Cambria" w:hAnsi="Arial" w:cs="Times New Roman"/>
          <w:sz w:val="20"/>
          <w:lang w:val="uk-UA"/>
        </w:rPr>
      </w:pPr>
    </w:p>
    <w:p w:rsidR="002B18CE" w:rsidRDefault="00EA45CF" w:rsidP="00DC2A77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Следуя п.1 ст.</w:t>
      </w:r>
      <w:r w:rsidR="00EE7A7F" w:rsidRPr="00EE7A7F">
        <w:rPr>
          <w:rFonts w:ascii="Arial" w:hAnsi="Arial"/>
          <w:sz w:val="20"/>
          <w:lang w:val="ru-RU"/>
        </w:rPr>
        <w:t xml:space="preserve"> 111</w:t>
      </w:r>
      <w:r>
        <w:rPr>
          <w:rFonts w:ascii="Arial" w:hAnsi="Arial"/>
          <w:sz w:val="20"/>
          <w:lang w:val="ru-RU"/>
        </w:rPr>
        <w:t xml:space="preserve"> УПК, судьи</w:t>
      </w:r>
      <w:r w:rsidR="001668C8">
        <w:rPr>
          <w:rFonts w:ascii="Arial" w:hAnsi="Arial"/>
          <w:sz w:val="20"/>
          <w:lang w:val="ru-RU"/>
        </w:rPr>
        <w:t xml:space="preserve"> могут применять </w:t>
      </w:r>
      <w:r w:rsidR="001668C8" w:rsidRPr="001668C8">
        <w:rPr>
          <w:rFonts w:ascii="Arial" w:hAnsi="Arial"/>
          <w:b/>
          <w:sz w:val="20"/>
          <w:lang w:val="ru-RU"/>
        </w:rPr>
        <w:t>заключение под стражу в качестве меры пресечения</w:t>
      </w:r>
      <w:r w:rsidR="001668C8">
        <w:rPr>
          <w:rFonts w:ascii="Arial" w:hAnsi="Arial"/>
          <w:sz w:val="20"/>
          <w:lang w:val="ru-RU"/>
        </w:rPr>
        <w:t xml:space="preserve"> только на основании тяжести вменяемого преступления (если за данное преступление предусмотрено наказание в виде лишения свободы на срок свыше двух лет). Законодательство не требует от них принимать во внимание какие-либо другие факторы, </w:t>
      </w:r>
      <w:r w:rsidR="00EE7A7F" w:rsidRPr="00EE7A7F">
        <w:rPr>
          <w:rFonts w:ascii="Arial" w:hAnsi="Arial"/>
          <w:sz w:val="20"/>
          <w:lang w:val="ru-RU"/>
        </w:rPr>
        <w:t xml:space="preserve">например, </w:t>
      </w:r>
      <w:r w:rsidR="001668C8">
        <w:rPr>
          <w:rFonts w:ascii="Arial" w:hAnsi="Arial"/>
          <w:sz w:val="20"/>
          <w:lang w:val="ru-RU"/>
        </w:rPr>
        <w:t xml:space="preserve">то, </w:t>
      </w:r>
      <w:r w:rsidR="00EE7A7F" w:rsidRPr="00EE7A7F">
        <w:rPr>
          <w:rFonts w:ascii="Arial" w:hAnsi="Arial"/>
          <w:sz w:val="20"/>
          <w:lang w:val="ru-RU"/>
        </w:rPr>
        <w:t>может ли обвиняемый представлять угрозу общественной безопасности, существует ли риск того, что подозреваемый скроется от следствия, или вмешате</w:t>
      </w:r>
      <w:r w:rsidR="001668C8">
        <w:rPr>
          <w:rFonts w:ascii="Arial" w:hAnsi="Arial"/>
          <w:sz w:val="20"/>
          <w:lang w:val="ru-RU"/>
        </w:rPr>
        <w:t>льства в процесс правосудия. В своем ежегодном докладе за 2013 г.</w:t>
      </w:r>
      <w:r w:rsidR="00EE7A7F" w:rsidRPr="00EE7A7F">
        <w:rPr>
          <w:rFonts w:ascii="Arial" w:hAnsi="Arial"/>
          <w:sz w:val="20"/>
          <w:lang w:val="ru-RU"/>
        </w:rPr>
        <w:t xml:space="preserve"> Уполномоченный по правам человека Таджикистана сообщил, что судьи одобр</w:t>
      </w:r>
      <w:r w:rsidR="001668C8">
        <w:rPr>
          <w:rFonts w:ascii="Arial" w:hAnsi="Arial"/>
          <w:sz w:val="20"/>
          <w:lang w:val="ru-RU"/>
        </w:rPr>
        <w:t>или 99 процентов всех ходатайств о</w:t>
      </w:r>
      <w:r w:rsidR="00EE7A7F" w:rsidRPr="00EE7A7F">
        <w:rPr>
          <w:rFonts w:ascii="Arial" w:hAnsi="Arial"/>
          <w:sz w:val="20"/>
          <w:lang w:val="ru-RU"/>
        </w:rPr>
        <w:t xml:space="preserve"> мере пресечения в виде со</w:t>
      </w:r>
      <w:r w:rsidR="001668C8">
        <w:rPr>
          <w:rFonts w:ascii="Arial" w:hAnsi="Arial"/>
          <w:sz w:val="20"/>
          <w:lang w:val="ru-RU"/>
        </w:rPr>
        <w:t>держания под стражей. В 2012 г.</w:t>
      </w:r>
      <w:r w:rsidR="00EE7A7F" w:rsidRPr="00EE7A7F">
        <w:rPr>
          <w:rFonts w:ascii="Arial" w:hAnsi="Arial"/>
          <w:sz w:val="20"/>
          <w:lang w:val="ru-RU"/>
        </w:rPr>
        <w:t xml:space="preserve"> Комитет против пыток рекомендовал Таджикистану «</w:t>
      </w:r>
      <w:r w:rsidR="001668C8" w:rsidRPr="001668C8">
        <w:rPr>
          <w:rFonts w:ascii="Arial" w:hAnsi="Arial"/>
          <w:sz w:val="20"/>
          <w:lang w:val="ru-RU"/>
        </w:rPr>
        <w:t>внести поправки в УПК с целью обеспечить, чтобы досудебное содержание под стражей не санкционировалось бы судами исходя лишь из тяжести предполагаемого преступления</w:t>
      </w:r>
      <w:r w:rsidR="00EE7A7F" w:rsidRPr="00EE7A7F">
        <w:rPr>
          <w:rFonts w:ascii="Arial" w:hAnsi="Arial"/>
          <w:sz w:val="20"/>
          <w:lang w:val="ru-RU"/>
        </w:rPr>
        <w:t>».</w:t>
      </w:r>
    </w:p>
    <w:p w:rsidR="001668C8" w:rsidRDefault="001668C8" w:rsidP="00DC2A77">
      <w:pPr>
        <w:jc w:val="both"/>
        <w:rPr>
          <w:rFonts w:ascii="Arial" w:hAnsi="Arial"/>
          <w:sz w:val="20"/>
          <w:lang w:val="ru-RU"/>
        </w:rPr>
      </w:pPr>
    </w:p>
    <w:p w:rsidR="001668C8" w:rsidRDefault="00D0203E" w:rsidP="001668C8">
      <w:pPr>
        <w:jc w:val="both"/>
        <w:rPr>
          <w:rFonts w:ascii="Arial" w:hAnsi="Arial"/>
          <w:sz w:val="20"/>
          <w:u w:val="single"/>
          <w:lang w:val="fr-FR"/>
        </w:rPr>
      </w:pPr>
      <w:r>
        <w:rPr>
          <w:rFonts w:ascii="Arial" w:hAnsi="Arial"/>
          <w:sz w:val="20"/>
          <w:u w:val="single"/>
          <w:lang w:val="ru-RU"/>
        </w:rPr>
        <w:t>Введение</w:t>
      </w:r>
      <w:r w:rsidR="001668C8" w:rsidRPr="00962C74">
        <w:rPr>
          <w:rFonts w:ascii="Arial" w:hAnsi="Arial"/>
          <w:sz w:val="20"/>
          <w:u w:val="single"/>
          <w:lang w:val="ru-RU"/>
        </w:rPr>
        <w:t xml:space="preserve"> </w:t>
      </w:r>
      <w:r w:rsidR="001668C8">
        <w:rPr>
          <w:rFonts w:ascii="Arial" w:hAnsi="Arial"/>
          <w:sz w:val="20"/>
          <w:u w:val="single"/>
          <w:lang w:val="ru-RU"/>
        </w:rPr>
        <w:t>дополнительны</w:t>
      </w:r>
      <w:r>
        <w:rPr>
          <w:rFonts w:ascii="Arial" w:hAnsi="Arial"/>
          <w:sz w:val="20"/>
          <w:u w:val="single"/>
          <w:lang w:val="ru-RU"/>
        </w:rPr>
        <w:t>х сре</w:t>
      </w:r>
      <w:proofErr w:type="gramStart"/>
      <w:r>
        <w:rPr>
          <w:rFonts w:ascii="Arial" w:hAnsi="Arial"/>
          <w:sz w:val="20"/>
          <w:u w:val="single"/>
          <w:lang w:val="ru-RU"/>
        </w:rPr>
        <w:t>дств</w:t>
      </w:r>
      <w:r w:rsidR="001668C8">
        <w:rPr>
          <w:rFonts w:ascii="Arial" w:hAnsi="Arial"/>
          <w:sz w:val="20"/>
          <w:u w:val="single"/>
          <w:lang w:val="ru-RU"/>
        </w:rPr>
        <w:t xml:space="preserve"> пр</w:t>
      </w:r>
      <w:proofErr w:type="gramEnd"/>
      <w:r w:rsidR="001668C8">
        <w:rPr>
          <w:rFonts w:ascii="Arial" w:hAnsi="Arial"/>
          <w:sz w:val="20"/>
          <w:u w:val="single"/>
          <w:lang w:val="ru-RU"/>
        </w:rPr>
        <w:t>авовой защиты</w:t>
      </w:r>
    </w:p>
    <w:p w:rsidR="001668C8" w:rsidRPr="00215B09" w:rsidRDefault="001668C8" w:rsidP="001668C8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</w:t>
      </w:r>
      <w:r w:rsidRPr="00215B09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июне</w:t>
      </w:r>
      <w:r w:rsidRPr="00215B09">
        <w:rPr>
          <w:rFonts w:ascii="Arial" w:hAnsi="Arial"/>
          <w:sz w:val="20"/>
          <w:lang w:val="ru-RU"/>
        </w:rPr>
        <w:t xml:space="preserve"> 2011 </w:t>
      </w:r>
      <w:r>
        <w:rPr>
          <w:rFonts w:ascii="Arial" w:hAnsi="Arial"/>
          <w:sz w:val="20"/>
          <w:lang w:val="ru-RU"/>
        </w:rPr>
        <w:t>г</w:t>
      </w:r>
      <w:r w:rsidR="0099356D">
        <w:rPr>
          <w:rFonts w:ascii="Arial" w:hAnsi="Arial"/>
          <w:sz w:val="20"/>
          <w:lang w:val="ru-RU"/>
        </w:rPr>
        <w:t>. был принят З</w:t>
      </w:r>
      <w:r>
        <w:rPr>
          <w:rFonts w:ascii="Arial" w:hAnsi="Arial"/>
          <w:sz w:val="20"/>
          <w:lang w:val="ru-RU"/>
        </w:rPr>
        <w:t>акон «</w:t>
      </w:r>
      <w:r w:rsidR="0099356D" w:rsidRPr="0099356D">
        <w:rPr>
          <w:rFonts w:ascii="Arial" w:hAnsi="Arial"/>
          <w:sz w:val="20"/>
          <w:lang w:val="ru-RU"/>
        </w:rPr>
        <w:t xml:space="preserve">О порядке и условиях содержания под </w:t>
      </w:r>
      <w:proofErr w:type="gramStart"/>
      <w:r w:rsidR="0099356D" w:rsidRPr="0099356D">
        <w:rPr>
          <w:rFonts w:ascii="Arial" w:hAnsi="Arial"/>
          <w:sz w:val="20"/>
          <w:lang w:val="ru-RU"/>
        </w:rPr>
        <w:t>стражей</w:t>
      </w:r>
      <w:proofErr w:type="gramEnd"/>
      <w:r w:rsidR="0099356D" w:rsidRPr="0099356D">
        <w:rPr>
          <w:rFonts w:ascii="Arial" w:hAnsi="Arial"/>
          <w:sz w:val="20"/>
          <w:lang w:val="ru-RU"/>
        </w:rPr>
        <w:t xml:space="preserve"> подозреваемых, обвиняемых и подсудимых</w:t>
      </w:r>
      <w:r>
        <w:rPr>
          <w:rFonts w:ascii="Arial" w:hAnsi="Arial"/>
          <w:sz w:val="20"/>
          <w:lang w:val="ru-RU"/>
        </w:rPr>
        <w:t>», которым предусматривается</w:t>
      </w:r>
      <w:r w:rsidR="0099356D">
        <w:rPr>
          <w:rFonts w:ascii="Arial" w:hAnsi="Arial"/>
          <w:sz w:val="20"/>
          <w:lang w:val="ru-RU"/>
        </w:rPr>
        <w:t xml:space="preserve"> проведение медицинского обследования</w:t>
      </w:r>
      <w:r>
        <w:rPr>
          <w:rFonts w:ascii="Arial" w:hAnsi="Arial"/>
          <w:sz w:val="20"/>
          <w:lang w:val="ru-RU"/>
        </w:rPr>
        <w:t xml:space="preserve"> при поступлени</w:t>
      </w:r>
      <w:r w:rsidR="00652655">
        <w:rPr>
          <w:rFonts w:ascii="Arial" w:hAnsi="Arial"/>
          <w:sz w:val="20"/>
          <w:lang w:val="ru-RU"/>
        </w:rPr>
        <w:t>и в места содержания под стражей</w:t>
      </w:r>
      <w:r>
        <w:rPr>
          <w:rFonts w:ascii="Arial" w:hAnsi="Arial"/>
          <w:sz w:val="20"/>
          <w:lang w:val="ru-RU"/>
        </w:rPr>
        <w:t xml:space="preserve">. Однако закон гласит, что </w:t>
      </w:r>
      <w:r w:rsidR="00652655">
        <w:rPr>
          <w:rFonts w:ascii="Arial" w:hAnsi="Arial"/>
          <w:b/>
          <w:sz w:val="20"/>
          <w:lang w:val="ru-RU"/>
        </w:rPr>
        <w:t>медицинск</w:t>
      </w:r>
      <w:r w:rsidR="006F643C">
        <w:rPr>
          <w:rFonts w:ascii="Arial" w:hAnsi="Arial"/>
          <w:b/>
          <w:sz w:val="20"/>
          <w:lang w:val="ru-RU"/>
        </w:rPr>
        <w:t>ая экспертиза</w:t>
      </w:r>
      <w:r w:rsidR="00652655">
        <w:rPr>
          <w:rFonts w:ascii="Arial" w:hAnsi="Arial"/>
          <w:b/>
          <w:sz w:val="20"/>
          <w:lang w:val="ru-RU"/>
        </w:rPr>
        <w:t xml:space="preserve"> </w:t>
      </w:r>
      <w:r w:rsidR="00652655">
        <w:rPr>
          <w:rFonts w:ascii="Arial" w:hAnsi="Arial"/>
          <w:sz w:val="20"/>
          <w:lang w:val="ru-RU"/>
        </w:rPr>
        <w:t>долж</w:t>
      </w:r>
      <w:r>
        <w:rPr>
          <w:rFonts w:ascii="Arial" w:hAnsi="Arial"/>
          <w:sz w:val="20"/>
          <w:lang w:val="ru-RU"/>
        </w:rPr>
        <w:t>н</w:t>
      </w:r>
      <w:r w:rsidR="006F643C">
        <w:rPr>
          <w:rFonts w:ascii="Arial" w:hAnsi="Arial"/>
          <w:sz w:val="20"/>
          <w:lang w:val="ru-RU"/>
        </w:rPr>
        <w:t>а</w:t>
      </w:r>
      <w:r>
        <w:rPr>
          <w:rFonts w:ascii="Arial" w:hAnsi="Arial"/>
          <w:sz w:val="20"/>
          <w:lang w:val="ru-RU"/>
        </w:rPr>
        <w:t xml:space="preserve"> быть проведен</w:t>
      </w:r>
      <w:r w:rsidR="006F643C">
        <w:rPr>
          <w:rFonts w:ascii="Arial" w:hAnsi="Arial"/>
          <w:sz w:val="20"/>
          <w:lang w:val="ru-RU"/>
        </w:rPr>
        <w:t>а</w:t>
      </w:r>
      <w:r>
        <w:rPr>
          <w:rFonts w:ascii="Arial" w:hAnsi="Arial"/>
          <w:sz w:val="20"/>
          <w:lang w:val="ru-RU"/>
        </w:rPr>
        <w:t xml:space="preserve"> в соот</w:t>
      </w:r>
      <w:r w:rsidR="00652655">
        <w:rPr>
          <w:rFonts w:ascii="Arial" w:hAnsi="Arial"/>
          <w:sz w:val="20"/>
          <w:lang w:val="ru-RU"/>
        </w:rPr>
        <w:t>ветствии с внутренними положениями, которые являются закрытой информацией</w:t>
      </w:r>
      <w:r>
        <w:rPr>
          <w:rFonts w:ascii="Arial" w:hAnsi="Arial"/>
          <w:sz w:val="20"/>
          <w:lang w:val="ru-RU"/>
        </w:rPr>
        <w:t>. В</w:t>
      </w:r>
      <w:r w:rsidRPr="00215B09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результате</w:t>
      </w:r>
      <w:r w:rsidRPr="00215B09">
        <w:rPr>
          <w:rFonts w:ascii="Arial" w:hAnsi="Arial"/>
          <w:sz w:val="20"/>
          <w:lang w:val="ru-RU"/>
        </w:rPr>
        <w:t xml:space="preserve"> </w:t>
      </w:r>
      <w:r w:rsidR="00652655">
        <w:rPr>
          <w:rFonts w:ascii="Arial" w:hAnsi="Arial"/>
          <w:sz w:val="20"/>
          <w:lang w:val="ru-RU"/>
        </w:rPr>
        <w:t>порядок и цель медицинского обследования</w:t>
      </w:r>
      <w:r>
        <w:rPr>
          <w:rFonts w:ascii="Arial" w:hAnsi="Arial"/>
          <w:sz w:val="20"/>
          <w:lang w:val="ru-RU"/>
        </w:rPr>
        <w:t xml:space="preserve"> остаются неяс</w:t>
      </w:r>
      <w:r w:rsidR="00652655">
        <w:rPr>
          <w:rFonts w:ascii="Arial" w:hAnsi="Arial"/>
          <w:sz w:val="20"/>
          <w:lang w:val="ru-RU"/>
        </w:rPr>
        <w:t>ными, и на практике задержанные</w:t>
      </w:r>
      <w:r>
        <w:rPr>
          <w:rFonts w:ascii="Arial" w:hAnsi="Arial"/>
          <w:sz w:val="20"/>
          <w:lang w:val="ru-RU"/>
        </w:rPr>
        <w:t xml:space="preserve"> не п</w:t>
      </w:r>
      <w:r w:rsidR="00652655">
        <w:rPr>
          <w:rFonts w:ascii="Arial" w:hAnsi="Arial"/>
          <w:sz w:val="20"/>
          <w:lang w:val="ru-RU"/>
        </w:rPr>
        <w:t xml:space="preserve">роходят обязательный медосмотр </w:t>
      </w:r>
      <w:r>
        <w:rPr>
          <w:rFonts w:ascii="Arial" w:hAnsi="Arial"/>
          <w:sz w:val="20"/>
          <w:lang w:val="ru-RU"/>
        </w:rPr>
        <w:t xml:space="preserve">по прибытии в </w:t>
      </w:r>
      <w:r w:rsidR="00652655">
        <w:rPr>
          <w:rFonts w:ascii="Arial" w:hAnsi="Arial"/>
          <w:sz w:val="20"/>
          <w:lang w:val="ru-RU"/>
        </w:rPr>
        <w:t>отделения милиции и изоляторы</w:t>
      </w:r>
      <w:r>
        <w:rPr>
          <w:rFonts w:ascii="Arial" w:hAnsi="Arial"/>
          <w:sz w:val="20"/>
          <w:lang w:val="ru-RU"/>
        </w:rPr>
        <w:t xml:space="preserve"> вре</w:t>
      </w:r>
      <w:r w:rsidR="00652655">
        <w:rPr>
          <w:rFonts w:ascii="Arial" w:hAnsi="Arial"/>
          <w:sz w:val="20"/>
          <w:lang w:val="ru-RU"/>
        </w:rPr>
        <w:t>менного содержания</w:t>
      </w:r>
      <w:r>
        <w:rPr>
          <w:rFonts w:ascii="Arial" w:hAnsi="Arial"/>
          <w:sz w:val="20"/>
          <w:lang w:val="ru-RU"/>
        </w:rPr>
        <w:t xml:space="preserve">. До сих пор наблюдается </w:t>
      </w:r>
      <w:r w:rsidR="00652655">
        <w:rPr>
          <w:rFonts w:ascii="Arial" w:hAnsi="Arial"/>
          <w:sz w:val="20"/>
          <w:lang w:val="ru-RU"/>
        </w:rPr>
        <w:t xml:space="preserve">серьезный </w:t>
      </w:r>
      <w:r>
        <w:rPr>
          <w:rFonts w:ascii="Arial" w:hAnsi="Arial"/>
          <w:sz w:val="20"/>
          <w:lang w:val="ru-RU"/>
        </w:rPr>
        <w:t>недостаток квалифициров</w:t>
      </w:r>
      <w:r w:rsidR="00342857">
        <w:rPr>
          <w:rFonts w:ascii="Arial" w:hAnsi="Arial"/>
          <w:sz w:val="20"/>
          <w:lang w:val="ru-RU"/>
        </w:rPr>
        <w:t xml:space="preserve">анного медицинского персонала </w:t>
      </w:r>
      <w:r>
        <w:rPr>
          <w:rFonts w:ascii="Arial" w:hAnsi="Arial"/>
          <w:sz w:val="20"/>
          <w:lang w:val="ru-RU"/>
        </w:rPr>
        <w:t>в местах до</w:t>
      </w:r>
      <w:r w:rsidR="00652655">
        <w:rPr>
          <w:rFonts w:ascii="Arial" w:hAnsi="Arial"/>
          <w:sz w:val="20"/>
          <w:lang w:val="ru-RU"/>
        </w:rPr>
        <w:t>судебного содержания под стражей</w:t>
      </w:r>
      <w:r>
        <w:rPr>
          <w:rFonts w:ascii="Arial" w:hAnsi="Arial"/>
          <w:sz w:val="20"/>
          <w:lang w:val="ru-RU"/>
        </w:rPr>
        <w:t xml:space="preserve">. </w:t>
      </w:r>
    </w:p>
    <w:p w:rsidR="001668C8" w:rsidRDefault="001668C8" w:rsidP="00DC2A77">
      <w:pPr>
        <w:jc w:val="both"/>
        <w:rPr>
          <w:rFonts w:ascii="Arial" w:hAnsi="Arial"/>
          <w:sz w:val="20"/>
          <w:lang w:val="ru-RU"/>
        </w:rPr>
      </w:pPr>
    </w:p>
    <w:p w:rsidR="00652655" w:rsidRDefault="00652655" w:rsidP="00652655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Посещение врача по требованию задержанного с целью проведения судебно-медицинской экспертизы возможно только с разрешения следователя (Статья 208 УПК). В тех случаях, когда следователь дает разрешение, расследование часто проводится с такими задержками, что телесные повреждения, полученные в результате пыток или других форм жестокого обращения, перестают быть видны. </w:t>
      </w:r>
    </w:p>
    <w:p w:rsidR="00652655" w:rsidRDefault="00652655" w:rsidP="00652655">
      <w:pPr>
        <w:jc w:val="both"/>
        <w:rPr>
          <w:rFonts w:ascii="Arial" w:hAnsi="Arial"/>
          <w:sz w:val="20"/>
          <w:lang w:val="ru-RU"/>
        </w:rPr>
      </w:pPr>
    </w:p>
    <w:p w:rsidR="00652655" w:rsidRPr="000A5DC5" w:rsidRDefault="00652655" w:rsidP="00652655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Медицинский персонал работает под надзором Министерства здравоохранения, но </w:t>
      </w:r>
      <w:r w:rsidR="002B31C6">
        <w:rPr>
          <w:rFonts w:ascii="Arial" w:hAnsi="Arial"/>
          <w:sz w:val="20"/>
          <w:lang w:val="ru-RU"/>
        </w:rPr>
        <w:t xml:space="preserve">при </w:t>
      </w:r>
      <w:proofErr w:type="gramStart"/>
      <w:r w:rsidR="002B31C6">
        <w:rPr>
          <w:rFonts w:ascii="Arial" w:hAnsi="Arial"/>
          <w:sz w:val="20"/>
          <w:lang w:val="ru-RU"/>
        </w:rPr>
        <w:t>этом</w:t>
      </w:r>
      <w:proofErr w:type="gramEnd"/>
      <w:r w:rsidR="002B31C6">
        <w:rPr>
          <w:rFonts w:ascii="Arial" w:hAnsi="Arial"/>
          <w:sz w:val="20"/>
          <w:lang w:val="ru-RU"/>
        </w:rPr>
        <w:t xml:space="preserve"> </w:t>
      </w:r>
      <w:r w:rsidR="0006071C">
        <w:rPr>
          <w:rFonts w:ascii="Arial" w:hAnsi="Arial"/>
          <w:sz w:val="20"/>
          <w:lang w:val="ru-RU"/>
        </w:rPr>
        <w:t xml:space="preserve">имея трудовые контракты, </w:t>
      </w:r>
      <w:r w:rsidR="002B31C6">
        <w:rPr>
          <w:rFonts w:ascii="Arial" w:hAnsi="Arial"/>
          <w:sz w:val="20"/>
          <w:lang w:val="ru-RU"/>
        </w:rPr>
        <w:t>такие врачи являются сотрудниками</w:t>
      </w:r>
      <w:r>
        <w:rPr>
          <w:rFonts w:ascii="Arial" w:hAnsi="Arial"/>
          <w:sz w:val="20"/>
          <w:lang w:val="ru-RU"/>
        </w:rPr>
        <w:t xml:space="preserve"> </w:t>
      </w:r>
      <w:r w:rsidR="002B31C6">
        <w:rPr>
          <w:rFonts w:ascii="Arial" w:hAnsi="Arial"/>
          <w:sz w:val="20"/>
          <w:lang w:val="ru-RU"/>
        </w:rPr>
        <w:t xml:space="preserve">пенитенциарной администрации в подчинении </w:t>
      </w:r>
      <w:r w:rsidRPr="002B31C6">
        <w:rPr>
          <w:rFonts w:ascii="Arial" w:hAnsi="Arial"/>
          <w:sz w:val="20"/>
          <w:lang w:val="ru-RU"/>
        </w:rPr>
        <w:t>Министерства юстиции – ор</w:t>
      </w:r>
      <w:r w:rsidR="002B31C6" w:rsidRPr="002B31C6">
        <w:rPr>
          <w:rFonts w:ascii="Arial" w:hAnsi="Arial"/>
          <w:sz w:val="20"/>
          <w:lang w:val="ru-RU"/>
        </w:rPr>
        <w:t>гана, который</w:t>
      </w:r>
      <w:r w:rsidRPr="002B31C6">
        <w:rPr>
          <w:rFonts w:ascii="Arial" w:hAnsi="Arial"/>
          <w:sz w:val="20"/>
          <w:lang w:val="ru-RU"/>
        </w:rPr>
        <w:t xml:space="preserve"> управляет следственными изоляторами (СИЗО). </w:t>
      </w:r>
      <w:r w:rsidR="002B31C6" w:rsidRPr="000A5DC5">
        <w:rPr>
          <w:rFonts w:ascii="Arial" w:hAnsi="Arial"/>
          <w:sz w:val="20"/>
          <w:lang w:val="ru-RU"/>
        </w:rPr>
        <w:t>Име</w:t>
      </w:r>
      <w:r w:rsidR="002B31C6">
        <w:rPr>
          <w:rFonts w:ascii="Arial" w:hAnsi="Arial"/>
          <w:sz w:val="20"/>
          <w:lang w:val="ru-RU"/>
        </w:rPr>
        <w:t>ли</w:t>
      </w:r>
      <w:r w:rsidRPr="000A5DC5">
        <w:rPr>
          <w:rFonts w:ascii="Arial" w:hAnsi="Arial"/>
          <w:sz w:val="20"/>
          <w:lang w:val="ru-RU"/>
        </w:rPr>
        <w:t xml:space="preserve"> место случ</w:t>
      </w:r>
      <w:r w:rsidR="002B31C6" w:rsidRPr="000A5DC5">
        <w:rPr>
          <w:rFonts w:ascii="Arial" w:hAnsi="Arial"/>
          <w:sz w:val="20"/>
          <w:lang w:val="ru-RU"/>
        </w:rPr>
        <w:t xml:space="preserve">аи, когда медицинские </w:t>
      </w:r>
      <w:r w:rsidR="002B31C6">
        <w:rPr>
          <w:rFonts w:ascii="Arial" w:hAnsi="Arial"/>
          <w:sz w:val="20"/>
          <w:lang w:val="ru-RU"/>
        </w:rPr>
        <w:t>работники</w:t>
      </w:r>
      <w:r w:rsidRPr="000A5DC5">
        <w:rPr>
          <w:rFonts w:ascii="Arial" w:hAnsi="Arial"/>
          <w:sz w:val="20"/>
          <w:lang w:val="ru-RU"/>
        </w:rPr>
        <w:t xml:space="preserve"> испытывали да</w:t>
      </w:r>
      <w:r w:rsidR="002B31C6" w:rsidRPr="000A5DC5">
        <w:rPr>
          <w:rFonts w:ascii="Arial" w:hAnsi="Arial"/>
          <w:sz w:val="20"/>
          <w:lang w:val="ru-RU"/>
        </w:rPr>
        <w:t>вление со стороны пенитенциарно</w:t>
      </w:r>
      <w:r w:rsidR="002B31C6">
        <w:rPr>
          <w:rFonts w:ascii="Arial" w:hAnsi="Arial"/>
          <w:sz w:val="20"/>
          <w:lang w:val="ru-RU"/>
        </w:rPr>
        <w:t>й администрации</w:t>
      </w:r>
      <w:r w:rsidRPr="000A5DC5">
        <w:rPr>
          <w:rFonts w:ascii="Arial" w:hAnsi="Arial"/>
          <w:sz w:val="20"/>
          <w:lang w:val="ru-RU"/>
        </w:rPr>
        <w:t>, а также со стороны следов</w:t>
      </w:r>
      <w:r w:rsidR="002B31C6" w:rsidRPr="000A5DC5">
        <w:rPr>
          <w:rFonts w:ascii="Arial" w:hAnsi="Arial"/>
          <w:sz w:val="20"/>
          <w:lang w:val="ru-RU"/>
        </w:rPr>
        <w:t>ателей, что</w:t>
      </w:r>
      <w:r w:rsidR="002B31C6">
        <w:rPr>
          <w:rFonts w:ascii="Arial" w:hAnsi="Arial"/>
          <w:sz w:val="20"/>
          <w:lang w:val="ru-RU"/>
        </w:rPr>
        <w:t xml:space="preserve"> отрицательно сказывается на </w:t>
      </w:r>
      <w:r w:rsidR="002B31C6" w:rsidRPr="000A5DC5">
        <w:rPr>
          <w:rFonts w:ascii="Arial" w:hAnsi="Arial"/>
          <w:sz w:val="20"/>
          <w:lang w:val="ru-RU"/>
        </w:rPr>
        <w:t>независимост</w:t>
      </w:r>
      <w:r w:rsidR="002B31C6">
        <w:rPr>
          <w:rFonts w:ascii="Arial" w:hAnsi="Arial"/>
          <w:sz w:val="20"/>
          <w:lang w:val="ru-RU"/>
        </w:rPr>
        <w:t>и</w:t>
      </w:r>
      <w:r w:rsidR="002B31C6" w:rsidRPr="000A5DC5">
        <w:rPr>
          <w:rFonts w:ascii="Arial" w:hAnsi="Arial"/>
          <w:sz w:val="20"/>
          <w:lang w:val="ru-RU"/>
        </w:rPr>
        <w:t xml:space="preserve"> и беспристрастност</w:t>
      </w:r>
      <w:r w:rsidR="002B31C6">
        <w:rPr>
          <w:rFonts w:ascii="Arial" w:hAnsi="Arial"/>
          <w:sz w:val="20"/>
          <w:lang w:val="ru-RU"/>
        </w:rPr>
        <w:t>и</w:t>
      </w:r>
      <w:r w:rsidRPr="000A5DC5">
        <w:rPr>
          <w:rFonts w:ascii="Arial" w:hAnsi="Arial"/>
          <w:sz w:val="20"/>
          <w:lang w:val="ru-RU"/>
        </w:rPr>
        <w:t xml:space="preserve"> медицинского персонала.</w:t>
      </w:r>
    </w:p>
    <w:p w:rsidR="00652655" w:rsidRPr="002B31C6" w:rsidRDefault="00652655" w:rsidP="00652655">
      <w:pPr>
        <w:jc w:val="both"/>
        <w:rPr>
          <w:rFonts w:ascii="Arial" w:hAnsi="Arial"/>
          <w:sz w:val="20"/>
          <w:lang w:val="ru-RU"/>
        </w:rPr>
      </w:pPr>
    </w:p>
    <w:p w:rsidR="002B31C6" w:rsidRPr="00603C5B" w:rsidRDefault="002B31C6" w:rsidP="002B31C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Комитет против пыток рекомендовал Таджикистану «</w:t>
      </w:r>
      <w:r w:rsidRPr="002B31C6">
        <w:rPr>
          <w:rFonts w:ascii="Arial" w:hAnsi="Arial"/>
          <w:sz w:val="20"/>
          <w:lang w:val="ru-RU"/>
        </w:rPr>
        <w:t xml:space="preserve">обеспечить проведение в обычном порядке медицинского обследования каждого задержанного по прибытии </w:t>
      </w:r>
      <w:proofErr w:type="gramStart"/>
      <w:r w:rsidRPr="002B31C6">
        <w:rPr>
          <w:rFonts w:ascii="Arial" w:hAnsi="Arial"/>
          <w:sz w:val="20"/>
          <w:lang w:val="ru-RU"/>
        </w:rPr>
        <w:t>в место содержания</w:t>
      </w:r>
      <w:proofErr w:type="gramEnd"/>
      <w:r w:rsidRPr="002B31C6">
        <w:rPr>
          <w:rFonts w:ascii="Arial" w:hAnsi="Arial"/>
          <w:sz w:val="20"/>
          <w:lang w:val="ru-RU"/>
        </w:rPr>
        <w:t xml:space="preserve"> под стражей и доступ к независимым врачам, когда об этом поступает просьба задержанного, не ставя такой доступ в зависимость от разрешения или просьбы со стороны должностных лиц</w:t>
      </w:r>
      <w:r>
        <w:rPr>
          <w:rFonts w:ascii="Arial" w:hAnsi="Arial"/>
          <w:sz w:val="20"/>
          <w:lang w:val="ru-RU"/>
        </w:rPr>
        <w:t xml:space="preserve">» (Рекомендация 8 </w:t>
      </w:r>
      <w:r w:rsidRPr="00603C5B">
        <w:rPr>
          <w:rFonts w:ascii="Arial" w:hAnsi="Arial"/>
          <w:sz w:val="20"/>
          <w:lang w:val="ru-RU"/>
        </w:rPr>
        <w:t>(</w:t>
      </w:r>
      <w:r>
        <w:rPr>
          <w:rFonts w:ascii="Arial" w:hAnsi="Arial"/>
          <w:sz w:val="20"/>
        </w:rPr>
        <w:t>e</w:t>
      </w:r>
      <w:r w:rsidRPr="00603C5B">
        <w:rPr>
          <w:rFonts w:ascii="Arial" w:hAnsi="Arial"/>
          <w:sz w:val="20"/>
          <w:lang w:val="ru-RU"/>
        </w:rPr>
        <w:t>)</w:t>
      </w:r>
      <w:r>
        <w:rPr>
          <w:rFonts w:ascii="Arial" w:hAnsi="Arial"/>
          <w:sz w:val="20"/>
          <w:lang w:val="ru-RU"/>
        </w:rPr>
        <w:t>). Специальный</w:t>
      </w:r>
      <w:r w:rsidRPr="00603C5B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докладчик</w:t>
      </w:r>
      <w:r w:rsidRPr="00603C5B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</w:t>
      </w:r>
      <w:r w:rsidRPr="00603C5B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пыткам</w:t>
      </w:r>
      <w:r w:rsidRPr="00603C5B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призвал власти «</w:t>
      </w:r>
      <w:r w:rsidR="006F643C">
        <w:rPr>
          <w:rFonts w:ascii="Arial" w:hAnsi="Arial"/>
          <w:sz w:val="20"/>
          <w:lang w:val="ru-RU"/>
        </w:rPr>
        <w:t>обеспечить доступ к независимой медицинской экспертизе без вмешательства или</w:t>
      </w:r>
      <w:r>
        <w:rPr>
          <w:rFonts w:ascii="Arial" w:hAnsi="Arial"/>
          <w:sz w:val="20"/>
          <w:lang w:val="ru-RU"/>
        </w:rPr>
        <w:t xml:space="preserve"> присутствия </w:t>
      </w:r>
      <w:r w:rsidR="006F643C">
        <w:rPr>
          <w:rFonts w:ascii="Arial" w:hAnsi="Arial"/>
          <w:sz w:val="20"/>
          <w:lang w:val="ru-RU"/>
        </w:rPr>
        <w:t xml:space="preserve">сотрудников </w:t>
      </w:r>
      <w:r>
        <w:rPr>
          <w:rFonts w:ascii="Arial" w:hAnsi="Arial"/>
          <w:sz w:val="20"/>
          <w:lang w:val="ru-RU"/>
        </w:rPr>
        <w:t xml:space="preserve">правоохранительных органов или </w:t>
      </w:r>
      <w:r w:rsidR="006F643C">
        <w:rPr>
          <w:rFonts w:ascii="Arial" w:hAnsi="Arial"/>
          <w:sz w:val="20"/>
          <w:lang w:val="ru-RU"/>
        </w:rPr>
        <w:t>прокуратуры</w:t>
      </w:r>
      <w:r>
        <w:rPr>
          <w:rFonts w:ascii="Arial" w:hAnsi="Arial"/>
          <w:sz w:val="20"/>
          <w:lang w:val="ru-RU"/>
        </w:rPr>
        <w:t xml:space="preserve">» (Рекомендация 100 </w:t>
      </w:r>
      <w:r w:rsidRPr="00603C5B">
        <w:rPr>
          <w:rFonts w:ascii="Arial" w:hAnsi="Arial"/>
          <w:sz w:val="20"/>
          <w:lang w:val="ru-RU"/>
        </w:rPr>
        <w:t>(</w:t>
      </w:r>
      <w:r>
        <w:rPr>
          <w:rFonts w:ascii="Arial" w:hAnsi="Arial"/>
          <w:sz w:val="20"/>
        </w:rPr>
        <w:t>d</w:t>
      </w:r>
      <w:r>
        <w:rPr>
          <w:rFonts w:ascii="Arial" w:hAnsi="Arial"/>
          <w:sz w:val="20"/>
          <w:lang w:val="ru-RU"/>
        </w:rPr>
        <w:t>)).</w:t>
      </w:r>
    </w:p>
    <w:p w:rsidR="00993B02" w:rsidRDefault="00993B02" w:rsidP="00DC2A77">
      <w:pPr>
        <w:jc w:val="both"/>
        <w:rPr>
          <w:rFonts w:ascii="Arial" w:hAnsi="Arial"/>
          <w:sz w:val="20"/>
          <w:lang w:val="ru-RU"/>
        </w:rPr>
      </w:pPr>
    </w:p>
    <w:p w:rsidR="00652655" w:rsidRDefault="006F643C" w:rsidP="00DC2A77">
      <w:pPr>
        <w:jc w:val="both"/>
        <w:rPr>
          <w:rFonts w:ascii="Arial" w:hAnsi="Arial"/>
          <w:sz w:val="20"/>
          <w:lang w:val="ru-RU"/>
        </w:rPr>
      </w:pPr>
      <w:r w:rsidRPr="006F643C">
        <w:rPr>
          <w:rFonts w:ascii="Arial" w:hAnsi="Arial"/>
          <w:sz w:val="20"/>
          <w:lang w:val="ru-RU"/>
        </w:rPr>
        <w:t xml:space="preserve">Национальным законодательством Таджикистана не предусмотрено </w:t>
      </w:r>
      <w:r w:rsidRPr="007A5098">
        <w:rPr>
          <w:rFonts w:ascii="Arial" w:hAnsi="Arial"/>
          <w:b/>
          <w:sz w:val="20"/>
          <w:lang w:val="ru-RU"/>
        </w:rPr>
        <w:t>право</w:t>
      </w:r>
      <w:r w:rsidRPr="006F643C">
        <w:rPr>
          <w:rFonts w:ascii="Arial" w:hAnsi="Arial"/>
          <w:sz w:val="20"/>
          <w:lang w:val="ru-RU"/>
        </w:rPr>
        <w:t xml:space="preserve"> задержанных </w:t>
      </w:r>
      <w:r w:rsidR="007A5098" w:rsidRPr="007A5098">
        <w:rPr>
          <w:rFonts w:ascii="Arial" w:hAnsi="Arial"/>
          <w:b/>
          <w:sz w:val="20"/>
          <w:lang w:val="ru-RU"/>
        </w:rPr>
        <w:t xml:space="preserve">уведомить </w:t>
      </w:r>
      <w:r w:rsidRPr="007A5098">
        <w:rPr>
          <w:rFonts w:ascii="Arial" w:hAnsi="Arial"/>
          <w:sz w:val="20"/>
          <w:lang w:val="ru-RU"/>
        </w:rPr>
        <w:t>своих</w:t>
      </w:r>
      <w:r w:rsidRPr="007A5098">
        <w:rPr>
          <w:rFonts w:ascii="Arial" w:hAnsi="Arial"/>
          <w:b/>
          <w:sz w:val="20"/>
          <w:lang w:val="ru-RU"/>
        </w:rPr>
        <w:t xml:space="preserve"> адвокатов и семью</w:t>
      </w:r>
      <w:r w:rsidRPr="006F643C">
        <w:rPr>
          <w:rFonts w:ascii="Arial" w:hAnsi="Arial"/>
          <w:sz w:val="20"/>
          <w:lang w:val="ru-RU"/>
        </w:rPr>
        <w:t xml:space="preserve"> </w:t>
      </w:r>
      <w:r w:rsidRPr="007A5098">
        <w:rPr>
          <w:rFonts w:ascii="Arial" w:hAnsi="Arial"/>
          <w:b/>
          <w:sz w:val="20"/>
          <w:lang w:val="ru-RU"/>
        </w:rPr>
        <w:t>о пере</w:t>
      </w:r>
      <w:r w:rsidR="007A5098" w:rsidRPr="007A5098">
        <w:rPr>
          <w:rFonts w:ascii="Arial" w:hAnsi="Arial"/>
          <w:b/>
          <w:sz w:val="20"/>
          <w:lang w:val="ru-RU"/>
        </w:rPr>
        <w:t>воде</w:t>
      </w:r>
      <w:r w:rsidR="007A5098">
        <w:rPr>
          <w:rFonts w:ascii="Arial" w:hAnsi="Arial"/>
          <w:sz w:val="20"/>
          <w:lang w:val="ru-RU"/>
        </w:rPr>
        <w:t xml:space="preserve"> </w:t>
      </w:r>
      <w:r w:rsidRPr="006F643C">
        <w:rPr>
          <w:rFonts w:ascii="Arial" w:hAnsi="Arial"/>
          <w:sz w:val="20"/>
          <w:lang w:val="ru-RU"/>
        </w:rPr>
        <w:t>из одного места досудебного содержания под стражей в другое либо о выезде из места содержания под стражей с целью проведения следственных действий, например, для выезда на место преступления. Также и сотрудники правоохранитель</w:t>
      </w:r>
      <w:r w:rsidR="007A5098">
        <w:rPr>
          <w:rFonts w:ascii="Arial" w:hAnsi="Arial"/>
          <w:sz w:val="20"/>
          <w:lang w:val="ru-RU"/>
        </w:rPr>
        <w:t>ных органов не обязаны информировать</w:t>
      </w:r>
      <w:r w:rsidRPr="006F643C">
        <w:rPr>
          <w:rFonts w:ascii="Arial" w:hAnsi="Arial"/>
          <w:sz w:val="20"/>
          <w:lang w:val="ru-RU"/>
        </w:rPr>
        <w:t xml:space="preserve"> об этом родственников. Местные </w:t>
      </w:r>
      <w:r w:rsidR="007A5098">
        <w:rPr>
          <w:rFonts w:ascii="Arial" w:hAnsi="Arial"/>
          <w:sz w:val="20"/>
          <w:lang w:val="ru-RU"/>
        </w:rPr>
        <w:lastRenderedPageBreak/>
        <w:t>правозащитные группы зафиксировали много</w:t>
      </w:r>
      <w:r w:rsidRPr="006F643C">
        <w:rPr>
          <w:rFonts w:ascii="Arial" w:hAnsi="Arial"/>
          <w:sz w:val="20"/>
          <w:lang w:val="ru-RU"/>
        </w:rPr>
        <w:t xml:space="preserve"> случаев, когда задержанных подвергали пыткам и иным видам жестокого обращ</w:t>
      </w:r>
      <w:r w:rsidR="007A5098">
        <w:rPr>
          <w:rFonts w:ascii="Arial" w:hAnsi="Arial"/>
          <w:sz w:val="20"/>
          <w:lang w:val="ru-RU"/>
        </w:rPr>
        <w:t>ения под видом такого перевода</w:t>
      </w:r>
      <w:r w:rsidRPr="006F643C">
        <w:rPr>
          <w:rFonts w:ascii="Arial" w:hAnsi="Arial"/>
          <w:sz w:val="20"/>
          <w:lang w:val="ru-RU"/>
        </w:rPr>
        <w:t xml:space="preserve"> или выездов.</w:t>
      </w:r>
    </w:p>
    <w:p w:rsidR="006F643C" w:rsidRDefault="006F643C" w:rsidP="00DC2A77">
      <w:pPr>
        <w:jc w:val="both"/>
        <w:rPr>
          <w:rFonts w:ascii="Arial" w:hAnsi="Arial"/>
          <w:sz w:val="20"/>
          <w:lang w:val="ru-RU"/>
        </w:rPr>
      </w:pPr>
    </w:p>
    <w:p w:rsidR="006F643C" w:rsidRDefault="006F643C" w:rsidP="00DC2A77">
      <w:pPr>
        <w:jc w:val="both"/>
        <w:rPr>
          <w:rFonts w:ascii="Arial" w:hAnsi="Arial"/>
          <w:sz w:val="20"/>
          <w:lang w:val="ru-RU"/>
        </w:rPr>
      </w:pPr>
      <w:proofErr w:type="gramStart"/>
      <w:r w:rsidRPr="006F643C">
        <w:rPr>
          <w:rFonts w:ascii="Arial" w:hAnsi="Arial"/>
          <w:sz w:val="20"/>
          <w:lang w:val="ru-RU"/>
        </w:rPr>
        <w:t xml:space="preserve">Принцип 16(1) </w:t>
      </w:r>
      <w:r w:rsidRPr="00DB5740">
        <w:rPr>
          <w:rFonts w:ascii="Arial" w:hAnsi="Arial" w:cs="Arial"/>
          <w:sz w:val="20"/>
          <w:lang w:val="ru-RU"/>
        </w:rPr>
        <w:t>Свод</w:t>
      </w:r>
      <w:r>
        <w:rPr>
          <w:rFonts w:ascii="Arial" w:hAnsi="Arial" w:cs="Arial"/>
          <w:sz w:val="20"/>
          <w:lang w:val="ru-RU"/>
        </w:rPr>
        <w:t>а</w:t>
      </w:r>
      <w:r w:rsidRPr="00DB5740">
        <w:rPr>
          <w:rFonts w:ascii="Arial" w:hAnsi="Arial" w:cs="Arial"/>
          <w:sz w:val="20"/>
          <w:lang w:val="ru-RU"/>
        </w:rPr>
        <w:t xml:space="preserve"> принципов </w:t>
      </w:r>
      <w:r>
        <w:rPr>
          <w:rFonts w:ascii="Arial" w:hAnsi="Arial" w:cs="Arial"/>
          <w:sz w:val="20"/>
          <w:lang w:val="ru-RU"/>
        </w:rPr>
        <w:t>ООН по защите</w:t>
      </w:r>
      <w:r w:rsidRPr="00DB5740">
        <w:rPr>
          <w:rFonts w:ascii="Arial" w:hAnsi="Arial" w:cs="Arial"/>
          <w:sz w:val="20"/>
          <w:lang w:val="ru-RU"/>
        </w:rPr>
        <w:t xml:space="preserve"> всех лиц, подвергаемых задержанию или заключению в какой бы то ни было форме</w:t>
      </w:r>
      <w:r w:rsidRPr="006F643C">
        <w:rPr>
          <w:rFonts w:ascii="Arial" w:hAnsi="Arial"/>
          <w:sz w:val="20"/>
          <w:lang w:val="ru-RU"/>
        </w:rPr>
        <w:t xml:space="preserve"> </w:t>
      </w:r>
      <w:r w:rsidR="007A5098">
        <w:rPr>
          <w:rFonts w:ascii="Arial" w:hAnsi="Arial"/>
          <w:sz w:val="20"/>
          <w:lang w:val="ru-RU"/>
        </w:rPr>
        <w:t>предусматривает, что «после</w:t>
      </w:r>
      <w:r w:rsidR="007A5098" w:rsidRPr="007A5098">
        <w:rPr>
          <w:rFonts w:ascii="Arial" w:hAnsi="Arial"/>
          <w:sz w:val="20"/>
          <w:lang w:val="ru-RU"/>
        </w:rPr>
        <w:t xml:space="preserve"> каж</w:t>
      </w:r>
      <w:r w:rsidR="007A5098">
        <w:rPr>
          <w:rFonts w:ascii="Arial" w:hAnsi="Arial"/>
          <w:sz w:val="20"/>
          <w:lang w:val="ru-RU"/>
        </w:rPr>
        <w:t xml:space="preserve">дого перевода из одного места задержания или </w:t>
      </w:r>
      <w:r w:rsidR="007A5098" w:rsidRPr="007A5098">
        <w:rPr>
          <w:rFonts w:ascii="Arial" w:hAnsi="Arial"/>
          <w:sz w:val="20"/>
          <w:lang w:val="ru-RU"/>
        </w:rPr>
        <w:t xml:space="preserve">заключения </w:t>
      </w:r>
      <w:r w:rsidR="007A5098">
        <w:rPr>
          <w:rFonts w:ascii="Arial" w:hAnsi="Arial"/>
          <w:sz w:val="20"/>
          <w:lang w:val="ru-RU"/>
        </w:rPr>
        <w:t>в другое</w:t>
      </w:r>
      <w:r w:rsidR="0006071C">
        <w:rPr>
          <w:rFonts w:ascii="Arial" w:hAnsi="Arial"/>
          <w:sz w:val="20"/>
          <w:lang w:val="ru-RU"/>
        </w:rPr>
        <w:t>,</w:t>
      </w:r>
      <w:r w:rsidR="007A5098">
        <w:rPr>
          <w:rFonts w:ascii="Arial" w:hAnsi="Arial"/>
          <w:sz w:val="20"/>
          <w:lang w:val="ru-RU"/>
        </w:rPr>
        <w:t xml:space="preserve"> задержанное или находящееся в заключении лицо имеет право обратиться в компетентный орган с просьбой уведомить членов </w:t>
      </w:r>
      <w:r w:rsidR="007A5098" w:rsidRPr="007A5098">
        <w:rPr>
          <w:rFonts w:ascii="Arial" w:hAnsi="Arial"/>
          <w:sz w:val="20"/>
          <w:lang w:val="ru-RU"/>
        </w:rPr>
        <w:t>его семьи или других соответствующих лиц п</w:t>
      </w:r>
      <w:r w:rsidR="007A5098">
        <w:rPr>
          <w:rFonts w:ascii="Arial" w:hAnsi="Arial"/>
          <w:sz w:val="20"/>
          <w:lang w:val="ru-RU"/>
        </w:rPr>
        <w:t>о его выбору о</w:t>
      </w:r>
      <w:proofErr w:type="gramEnd"/>
      <w:r w:rsidR="007A5098">
        <w:rPr>
          <w:rFonts w:ascii="Arial" w:hAnsi="Arial"/>
          <w:sz w:val="20"/>
          <w:lang w:val="ru-RU"/>
        </w:rPr>
        <w:t xml:space="preserve"> (…) </w:t>
      </w:r>
      <w:proofErr w:type="gramStart"/>
      <w:r w:rsidR="007A5098">
        <w:rPr>
          <w:rFonts w:ascii="Arial" w:hAnsi="Arial"/>
          <w:sz w:val="20"/>
          <w:lang w:val="ru-RU"/>
        </w:rPr>
        <w:t>переводе</w:t>
      </w:r>
      <w:proofErr w:type="gramEnd"/>
      <w:r w:rsidR="007A5098">
        <w:rPr>
          <w:rFonts w:ascii="Arial" w:hAnsi="Arial"/>
          <w:sz w:val="20"/>
          <w:lang w:val="ru-RU"/>
        </w:rPr>
        <w:t xml:space="preserve"> и о</w:t>
      </w:r>
      <w:r w:rsidR="007A5098" w:rsidRPr="007A5098">
        <w:rPr>
          <w:rFonts w:ascii="Arial" w:hAnsi="Arial"/>
          <w:sz w:val="20"/>
          <w:lang w:val="ru-RU"/>
        </w:rPr>
        <w:t xml:space="preserve"> м</w:t>
      </w:r>
      <w:r w:rsidR="007A5098">
        <w:rPr>
          <w:rFonts w:ascii="Arial" w:hAnsi="Arial"/>
          <w:sz w:val="20"/>
          <w:lang w:val="ru-RU"/>
        </w:rPr>
        <w:t>есте, в котором оно содержится»</w:t>
      </w:r>
      <w:r w:rsidRPr="006F643C">
        <w:rPr>
          <w:rFonts w:ascii="Arial" w:hAnsi="Arial"/>
          <w:sz w:val="20"/>
          <w:lang w:val="ru-RU"/>
        </w:rPr>
        <w:t>.</w:t>
      </w:r>
    </w:p>
    <w:p w:rsidR="003E2FA9" w:rsidRDefault="003E2FA9" w:rsidP="00DC2A77">
      <w:pPr>
        <w:jc w:val="both"/>
        <w:rPr>
          <w:rFonts w:ascii="Arial" w:hAnsi="Arial"/>
          <w:sz w:val="20"/>
          <w:lang w:val="ru-RU"/>
        </w:rPr>
      </w:pPr>
    </w:p>
    <w:p w:rsidR="003E2FA9" w:rsidRDefault="003E2FA9" w:rsidP="00DC2A77">
      <w:pPr>
        <w:jc w:val="both"/>
        <w:rPr>
          <w:rFonts w:ascii="Arial" w:hAnsi="Arial"/>
          <w:sz w:val="20"/>
          <w:lang w:val="ru-RU"/>
        </w:rPr>
      </w:pPr>
      <w:r w:rsidRPr="003E2FA9">
        <w:rPr>
          <w:rFonts w:ascii="Arial" w:hAnsi="Arial"/>
          <w:sz w:val="20"/>
          <w:lang w:val="ru-RU"/>
        </w:rPr>
        <w:t>Таким образом, НПО, ко</w:t>
      </w:r>
      <w:r>
        <w:rPr>
          <w:rFonts w:ascii="Arial" w:hAnsi="Arial"/>
          <w:sz w:val="20"/>
          <w:lang w:val="ru-RU"/>
        </w:rPr>
        <w:t>торые совместно подготовили настоящий</w:t>
      </w:r>
      <w:r w:rsidRPr="003E2FA9">
        <w:rPr>
          <w:rFonts w:ascii="Arial" w:hAnsi="Arial"/>
          <w:sz w:val="20"/>
          <w:lang w:val="ru-RU"/>
        </w:rPr>
        <w:t xml:space="preserve"> документ, призывают власти Таджикистана внести соответствующие поправки в УПК, чтобы обеспечить своевременное </w:t>
      </w:r>
      <w:r>
        <w:rPr>
          <w:rFonts w:ascii="Arial" w:hAnsi="Arial"/>
          <w:sz w:val="20"/>
          <w:lang w:val="ru-RU"/>
        </w:rPr>
        <w:t xml:space="preserve">заблаговременное уведомление </w:t>
      </w:r>
      <w:r w:rsidR="0006071C">
        <w:rPr>
          <w:rFonts w:ascii="Arial" w:hAnsi="Arial"/>
          <w:sz w:val="20"/>
          <w:lang w:val="ru-RU"/>
        </w:rPr>
        <w:t>ро</w:t>
      </w:r>
      <w:r>
        <w:rPr>
          <w:rFonts w:ascii="Arial" w:hAnsi="Arial"/>
          <w:sz w:val="20"/>
          <w:lang w:val="ru-RU"/>
        </w:rPr>
        <w:t>дственников</w:t>
      </w:r>
      <w:r w:rsidR="00303E60">
        <w:rPr>
          <w:rFonts w:ascii="Arial" w:hAnsi="Arial"/>
          <w:sz w:val="20"/>
          <w:lang w:val="ru-RU"/>
        </w:rPr>
        <w:t xml:space="preserve"> и адвокатов </w:t>
      </w:r>
      <w:r w:rsidRPr="003E2FA9">
        <w:rPr>
          <w:rFonts w:ascii="Arial" w:hAnsi="Arial"/>
          <w:sz w:val="20"/>
          <w:lang w:val="ru-RU"/>
        </w:rPr>
        <w:t>о любых перемещени</w:t>
      </w:r>
      <w:r w:rsidR="00303E60">
        <w:rPr>
          <w:rFonts w:ascii="Arial" w:hAnsi="Arial"/>
          <w:sz w:val="20"/>
          <w:lang w:val="ru-RU"/>
        </w:rPr>
        <w:t>ях лиц, содержащихся под стражей</w:t>
      </w:r>
      <w:r w:rsidRPr="003E2FA9">
        <w:rPr>
          <w:rFonts w:ascii="Arial" w:hAnsi="Arial"/>
          <w:sz w:val="20"/>
          <w:lang w:val="ru-RU"/>
        </w:rPr>
        <w:t>.</w:t>
      </w:r>
    </w:p>
    <w:p w:rsidR="00A61C7D" w:rsidRPr="0019316F" w:rsidRDefault="00A61C7D" w:rsidP="008B7D16">
      <w:pPr>
        <w:jc w:val="both"/>
        <w:rPr>
          <w:rFonts w:ascii="Arial" w:hAnsi="Arial"/>
          <w:sz w:val="20"/>
          <w:lang w:val="ru-RU"/>
        </w:rPr>
      </w:pPr>
    </w:p>
    <w:p w:rsidR="00303E60" w:rsidRPr="00303E60" w:rsidRDefault="0019316F" w:rsidP="00303E6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9316F">
        <w:rPr>
          <w:rFonts w:ascii="Arial" w:hAnsi="Arial"/>
          <w:b/>
          <w:sz w:val="20"/>
          <w:lang w:val="ru-RU"/>
        </w:rPr>
        <w:t>Независимые инспекторы</w:t>
      </w:r>
      <w:r>
        <w:rPr>
          <w:rFonts w:ascii="Arial" w:hAnsi="Arial"/>
          <w:sz w:val="20"/>
          <w:lang w:val="ru-RU"/>
        </w:rPr>
        <w:t>, проверяю</w:t>
      </w:r>
      <w:r w:rsidR="00303E60">
        <w:rPr>
          <w:rFonts w:ascii="Arial" w:hAnsi="Arial"/>
          <w:sz w:val="20"/>
          <w:lang w:val="ru-RU"/>
        </w:rPr>
        <w:t>щие места содержания под стражей, являются еще одним</w:t>
      </w:r>
      <w:r>
        <w:rPr>
          <w:rFonts w:ascii="Arial" w:hAnsi="Arial"/>
          <w:sz w:val="20"/>
          <w:lang w:val="ru-RU"/>
        </w:rPr>
        <w:t xml:space="preserve"> эф</w:t>
      </w:r>
      <w:r w:rsidR="00962C74">
        <w:rPr>
          <w:rFonts w:ascii="Arial" w:hAnsi="Arial"/>
          <w:sz w:val="20"/>
          <w:lang w:val="ru-RU"/>
        </w:rPr>
        <w:t>ф</w:t>
      </w:r>
      <w:r w:rsidR="00303E60">
        <w:rPr>
          <w:rFonts w:ascii="Arial" w:hAnsi="Arial"/>
          <w:sz w:val="20"/>
          <w:lang w:val="ru-RU"/>
        </w:rPr>
        <w:t>ективным</w:t>
      </w:r>
      <w:r>
        <w:rPr>
          <w:rFonts w:ascii="Arial" w:hAnsi="Arial"/>
          <w:sz w:val="20"/>
          <w:lang w:val="ru-RU"/>
        </w:rPr>
        <w:t xml:space="preserve"> </w:t>
      </w:r>
      <w:r w:rsidR="00303E60">
        <w:rPr>
          <w:rFonts w:ascii="Arial" w:hAnsi="Arial"/>
          <w:sz w:val="20"/>
          <w:lang w:val="ru-RU"/>
        </w:rPr>
        <w:t xml:space="preserve">средством </w:t>
      </w:r>
      <w:r w:rsidR="00962C74">
        <w:rPr>
          <w:rFonts w:ascii="Arial" w:hAnsi="Arial"/>
          <w:sz w:val="20"/>
          <w:lang w:val="ru-RU"/>
        </w:rPr>
        <w:t>правовой защиты</w:t>
      </w:r>
      <w:r>
        <w:rPr>
          <w:rFonts w:ascii="Arial" w:hAnsi="Arial"/>
          <w:sz w:val="20"/>
          <w:lang w:val="ru-RU"/>
        </w:rPr>
        <w:t xml:space="preserve"> от пыток и </w:t>
      </w:r>
      <w:r w:rsidRPr="00303E60">
        <w:rPr>
          <w:rFonts w:ascii="Arial" w:hAnsi="Arial" w:cs="Arial"/>
          <w:sz w:val="20"/>
          <w:szCs w:val="20"/>
          <w:lang w:val="ru-RU"/>
        </w:rPr>
        <w:t>других форм жестокого обращения.</w:t>
      </w:r>
      <w:r w:rsidR="003E7854" w:rsidRPr="00303E60">
        <w:rPr>
          <w:rFonts w:ascii="Arial" w:hAnsi="Arial" w:cs="Arial"/>
          <w:sz w:val="20"/>
          <w:szCs w:val="20"/>
          <w:lang w:val="ru-RU"/>
        </w:rPr>
        <w:t xml:space="preserve"> Международный комитет Красного креста (МККК) </w:t>
      </w:r>
      <w:r w:rsidR="00962C74" w:rsidRPr="00303E60">
        <w:rPr>
          <w:rFonts w:ascii="Arial" w:hAnsi="Arial" w:cs="Arial"/>
          <w:sz w:val="20"/>
          <w:szCs w:val="20"/>
          <w:lang w:val="ru-RU"/>
        </w:rPr>
        <w:t xml:space="preserve">с 2004 г. </w:t>
      </w:r>
      <w:r w:rsidR="00303E60" w:rsidRPr="00303E60">
        <w:rPr>
          <w:rFonts w:ascii="Arial" w:hAnsi="Arial" w:cs="Arial"/>
          <w:sz w:val="20"/>
          <w:szCs w:val="20"/>
          <w:lang w:val="ru-RU"/>
        </w:rPr>
        <w:t>не имел доступа к</w:t>
      </w:r>
      <w:r w:rsidR="003E7854" w:rsidRPr="00303E60">
        <w:rPr>
          <w:rFonts w:ascii="Arial" w:hAnsi="Arial" w:cs="Arial"/>
          <w:sz w:val="20"/>
          <w:szCs w:val="20"/>
          <w:lang w:val="ru-RU"/>
        </w:rPr>
        <w:t xml:space="preserve"> места</w:t>
      </w:r>
      <w:r w:rsidR="00303E60" w:rsidRPr="00303E60">
        <w:rPr>
          <w:rFonts w:ascii="Arial" w:hAnsi="Arial" w:cs="Arial"/>
          <w:sz w:val="20"/>
          <w:szCs w:val="20"/>
          <w:lang w:val="ru-RU"/>
        </w:rPr>
        <w:t>м</w:t>
      </w:r>
      <w:r w:rsidR="003E7854" w:rsidRPr="00303E60">
        <w:rPr>
          <w:rFonts w:ascii="Arial" w:hAnsi="Arial" w:cs="Arial"/>
          <w:sz w:val="20"/>
          <w:szCs w:val="20"/>
          <w:lang w:val="ru-RU"/>
        </w:rPr>
        <w:t xml:space="preserve"> содержания под стражей в Таджикистане </w:t>
      </w:r>
      <w:r w:rsidR="00962C74" w:rsidRPr="00303E60">
        <w:rPr>
          <w:rFonts w:ascii="Arial" w:hAnsi="Arial" w:cs="Arial"/>
          <w:sz w:val="20"/>
          <w:szCs w:val="20"/>
          <w:lang w:val="ru-RU"/>
        </w:rPr>
        <w:t>для проведения</w:t>
      </w:r>
      <w:r w:rsidR="006C3876" w:rsidRPr="00303E60">
        <w:rPr>
          <w:rFonts w:ascii="Arial" w:hAnsi="Arial" w:cs="Arial"/>
          <w:sz w:val="20"/>
          <w:szCs w:val="20"/>
          <w:lang w:val="ru-RU"/>
        </w:rPr>
        <w:t xml:space="preserve"> </w:t>
      </w:r>
      <w:r w:rsidR="006C3876" w:rsidRPr="000A5DC5">
        <w:rPr>
          <w:rFonts w:ascii="Arial" w:hAnsi="Arial" w:cs="Arial"/>
          <w:sz w:val="20"/>
          <w:szCs w:val="20"/>
          <w:lang w:val="ru-RU"/>
        </w:rPr>
        <w:t>мониторинга</w:t>
      </w:r>
      <w:r w:rsidR="00962C74" w:rsidRPr="000A5DC5">
        <w:rPr>
          <w:rFonts w:ascii="Arial" w:hAnsi="Arial" w:cs="Arial"/>
          <w:sz w:val="20"/>
          <w:szCs w:val="20"/>
          <w:lang w:val="ru-RU"/>
        </w:rPr>
        <w:t>.</w:t>
      </w:r>
      <w:r w:rsidR="006C3876" w:rsidRPr="000A5DC5">
        <w:rPr>
          <w:rFonts w:ascii="Arial" w:hAnsi="Arial" w:cs="Arial"/>
          <w:sz w:val="20"/>
          <w:szCs w:val="20"/>
          <w:lang w:val="ru-RU"/>
        </w:rPr>
        <w:t xml:space="preserve"> </w:t>
      </w:r>
      <w:r w:rsidR="00303E60" w:rsidRPr="000A5DC5">
        <w:rPr>
          <w:rFonts w:ascii="Arial" w:hAnsi="Arial" w:cs="Arial"/>
          <w:sz w:val="20"/>
          <w:szCs w:val="20"/>
          <w:lang w:val="ru-RU"/>
        </w:rPr>
        <w:t xml:space="preserve">Таджикистан не ратифицировал Факультативный протокол </w:t>
      </w:r>
      <w:r w:rsidR="00303E60">
        <w:rPr>
          <w:rFonts w:ascii="Arial" w:hAnsi="Arial" w:cs="Arial"/>
          <w:sz w:val="20"/>
          <w:szCs w:val="20"/>
          <w:lang w:val="ru-RU"/>
        </w:rPr>
        <w:t xml:space="preserve">к </w:t>
      </w:r>
      <w:r w:rsidR="00303E60" w:rsidRPr="000A5DC5">
        <w:rPr>
          <w:rFonts w:ascii="Arial" w:hAnsi="Arial" w:cs="Arial"/>
          <w:sz w:val="20"/>
          <w:szCs w:val="20"/>
          <w:lang w:val="ru-RU"/>
        </w:rPr>
        <w:t>Конвенции против пыток и таким образом не взял на себя обязательство создать Национальный превентивный механизм</w:t>
      </w:r>
      <w:r w:rsidR="00303E60">
        <w:rPr>
          <w:rFonts w:ascii="Arial" w:hAnsi="Arial" w:cs="Arial"/>
          <w:sz w:val="20"/>
          <w:szCs w:val="20"/>
          <w:lang w:val="ru-RU"/>
        </w:rPr>
        <w:t>.</w:t>
      </w:r>
    </w:p>
    <w:p w:rsidR="00303E60" w:rsidRDefault="00303E60" w:rsidP="008B7D16">
      <w:pPr>
        <w:jc w:val="both"/>
        <w:rPr>
          <w:rFonts w:ascii="Arial" w:hAnsi="Arial"/>
          <w:sz w:val="20"/>
          <w:lang w:val="ru-RU"/>
        </w:rPr>
      </w:pPr>
    </w:p>
    <w:p w:rsidR="00303E60" w:rsidRDefault="006C3876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феврале 2014 г., Мониторинговая группа, созданная при Уполномоченно</w:t>
      </w:r>
      <w:r w:rsidR="0006071C">
        <w:rPr>
          <w:rFonts w:ascii="Arial" w:hAnsi="Arial"/>
          <w:sz w:val="20"/>
          <w:lang w:val="ru-RU"/>
        </w:rPr>
        <w:t>м</w:t>
      </w:r>
      <w:r>
        <w:rPr>
          <w:rFonts w:ascii="Arial" w:hAnsi="Arial"/>
          <w:sz w:val="20"/>
          <w:lang w:val="ru-RU"/>
        </w:rPr>
        <w:t xml:space="preserve"> по правам человека</w:t>
      </w:r>
      <w:r w:rsidR="00E97D2B">
        <w:rPr>
          <w:rFonts w:ascii="Arial" w:hAnsi="Arial"/>
          <w:sz w:val="20"/>
          <w:lang w:val="ru-RU"/>
        </w:rPr>
        <w:t xml:space="preserve"> и состоящая из сотрудников </w:t>
      </w:r>
      <w:r w:rsidR="0006071C">
        <w:rPr>
          <w:rFonts w:ascii="Arial" w:hAnsi="Arial"/>
          <w:sz w:val="20"/>
          <w:lang w:val="ru-RU"/>
        </w:rPr>
        <w:t>Аппарата Уполномоченного по правам человека</w:t>
      </w:r>
      <w:r w:rsidR="00E97D2B">
        <w:rPr>
          <w:rFonts w:ascii="Arial" w:hAnsi="Arial"/>
          <w:sz w:val="20"/>
          <w:lang w:val="ru-RU"/>
        </w:rPr>
        <w:t xml:space="preserve"> и гражданск</w:t>
      </w:r>
      <w:r w:rsidR="00962C74">
        <w:rPr>
          <w:rFonts w:ascii="Arial" w:hAnsi="Arial"/>
          <w:sz w:val="20"/>
          <w:lang w:val="ru-RU"/>
        </w:rPr>
        <w:t>их</w:t>
      </w:r>
      <w:r w:rsidR="00E97D2B">
        <w:rPr>
          <w:rFonts w:ascii="Arial" w:hAnsi="Arial"/>
          <w:sz w:val="20"/>
          <w:lang w:val="ru-RU"/>
        </w:rPr>
        <w:t xml:space="preserve"> </w:t>
      </w:r>
      <w:r w:rsidR="00962C74">
        <w:rPr>
          <w:rFonts w:ascii="Arial" w:hAnsi="Arial"/>
          <w:sz w:val="20"/>
          <w:lang w:val="ru-RU"/>
        </w:rPr>
        <w:t>активистов</w:t>
      </w:r>
      <w:r w:rsidR="00E97D2B">
        <w:rPr>
          <w:rFonts w:ascii="Arial" w:hAnsi="Arial"/>
          <w:sz w:val="20"/>
          <w:lang w:val="ru-RU"/>
        </w:rPr>
        <w:t xml:space="preserve">, начала посещения мест содержания под стражей. </w:t>
      </w:r>
      <w:r w:rsidR="00962C74">
        <w:rPr>
          <w:rFonts w:ascii="Arial" w:hAnsi="Arial"/>
          <w:sz w:val="20"/>
          <w:lang w:val="ru-RU"/>
        </w:rPr>
        <w:t>Однако</w:t>
      </w:r>
      <w:proofErr w:type="gramStart"/>
      <w:r w:rsidR="0006071C">
        <w:rPr>
          <w:rFonts w:ascii="Arial" w:hAnsi="Arial"/>
          <w:sz w:val="20"/>
          <w:lang w:val="ru-RU"/>
        </w:rPr>
        <w:t>,</w:t>
      </w:r>
      <w:proofErr w:type="gramEnd"/>
      <w:r w:rsidR="00E97D2B">
        <w:rPr>
          <w:rFonts w:ascii="Arial" w:hAnsi="Arial"/>
          <w:sz w:val="20"/>
          <w:lang w:val="ru-RU"/>
        </w:rPr>
        <w:t xml:space="preserve"> Мониторинговая группа должна </w:t>
      </w:r>
      <w:r w:rsidR="00E80240">
        <w:rPr>
          <w:rFonts w:ascii="Arial" w:hAnsi="Arial"/>
          <w:sz w:val="20"/>
          <w:lang w:val="ru-RU"/>
        </w:rPr>
        <w:t>предупреждать о своих визитах, а когда она получает</w:t>
      </w:r>
      <w:r w:rsidR="00E97D2B">
        <w:rPr>
          <w:rFonts w:ascii="Arial" w:hAnsi="Arial"/>
          <w:sz w:val="20"/>
          <w:lang w:val="ru-RU"/>
        </w:rPr>
        <w:t xml:space="preserve"> заявлени</w:t>
      </w:r>
      <w:r w:rsidR="008D3EC9">
        <w:rPr>
          <w:rFonts w:ascii="Arial" w:hAnsi="Arial"/>
          <w:sz w:val="20"/>
          <w:lang w:val="ru-RU"/>
        </w:rPr>
        <w:t>е о конкретном случае пыток</w:t>
      </w:r>
      <w:r w:rsidR="00E97D2B">
        <w:rPr>
          <w:rFonts w:ascii="Arial" w:hAnsi="Arial"/>
          <w:sz w:val="20"/>
          <w:lang w:val="ru-RU"/>
        </w:rPr>
        <w:t>, и планируется визит, а</w:t>
      </w:r>
      <w:r w:rsidR="00E80240">
        <w:rPr>
          <w:rFonts w:ascii="Arial" w:hAnsi="Arial"/>
          <w:sz w:val="20"/>
          <w:lang w:val="ru-RU"/>
        </w:rPr>
        <w:t>дминистрация мест содержания</w:t>
      </w:r>
      <w:r w:rsidR="00E97D2B">
        <w:rPr>
          <w:rFonts w:ascii="Arial" w:hAnsi="Arial"/>
          <w:sz w:val="20"/>
          <w:lang w:val="ru-RU"/>
        </w:rPr>
        <w:t xml:space="preserve"> под стражей</w:t>
      </w:r>
      <w:r w:rsidR="00E80240">
        <w:rPr>
          <w:rFonts w:ascii="Arial" w:hAnsi="Arial"/>
          <w:sz w:val="20"/>
          <w:lang w:val="ru-RU"/>
        </w:rPr>
        <w:t>, как правило, дает разрешение на вход лишь сотрудникам</w:t>
      </w:r>
      <w:r w:rsidR="00E97D2B">
        <w:rPr>
          <w:rFonts w:ascii="Arial" w:hAnsi="Arial"/>
          <w:sz w:val="20"/>
          <w:lang w:val="ru-RU"/>
        </w:rPr>
        <w:t xml:space="preserve"> </w:t>
      </w:r>
      <w:r w:rsidR="0006071C">
        <w:rPr>
          <w:rFonts w:ascii="Arial" w:hAnsi="Arial"/>
          <w:sz w:val="20"/>
          <w:lang w:val="ru-RU"/>
        </w:rPr>
        <w:t>Аппарата</w:t>
      </w:r>
      <w:r w:rsidR="00E97D2B">
        <w:rPr>
          <w:rFonts w:ascii="Arial" w:hAnsi="Arial"/>
          <w:sz w:val="20"/>
          <w:lang w:val="ru-RU"/>
        </w:rPr>
        <w:t xml:space="preserve"> Уполном</w:t>
      </w:r>
      <w:r w:rsidR="00E80240">
        <w:rPr>
          <w:rFonts w:ascii="Arial" w:hAnsi="Arial"/>
          <w:sz w:val="20"/>
          <w:lang w:val="ru-RU"/>
        </w:rPr>
        <w:t>оченного по правам человека, не допуская</w:t>
      </w:r>
      <w:r w:rsidR="00E97D2B">
        <w:rPr>
          <w:rFonts w:ascii="Arial" w:hAnsi="Arial"/>
          <w:sz w:val="20"/>
          <w:lang w:val="ru-RU"/>
        </w:rPr>
        <w:t xml:space="preserve"> </w:t>
      </w:r>
      <w:r w:rsidR="00E80240">
        <w:rPr>
          <w:rFonts w:ascii="Arial" w:hAnsi="Arial"/>
          <w:sz w:val="20"/>
          <w:lang w:val="ru-RU"/>
        </w:rPr>
        <w:t xml:space="preserve">при этом </w:t>
      </w:r>
      <w:r w:rsidR="00962C74">
        <w:rPr>
          <w:rFonts w:ascii="Arial" w:hAnsi="Arial"/>
          <w:sz w:val="20"/>
          <w:lang w:val="ru-RU"/>
        </w:rPr>
        <w:t>гражданских активистов</w:t>
      </w:r>
      <w:r w:rsidR="00E80240">
        <w:rPr>
          <w:rFonts w:ascii="Arial" w:hAnsi="Arial"/>
          <w:sz w:val="20"/>
          <w:lang w:val="ru-RU"/>
        </w:rPr>
        <w:t xml:space="preserve">, являющихся членами </w:t>
      </w:r>
      <w:r w:rsidR="008D3EC9">
        <w:rPr>
          <w:rFonts w:ascii="Arial" w:hAnsi="Arial"/>
          <w:sz w:val="20"/>
          <w:lang w:val="ru-RU"/>
        </w:rPr>
        <w:t>Мониторинговой группы</w:t>
      </w:r>
      <w:r w:rsidR="00E97D2B">
        <w:rPr>
          <w:rFonts w:ascii="Arial" w:hAnsi="Arial"/>
          <w:sz w:val="20"/>
          <w:lang w:val="ru-RU"/>
        </w:rPr>
        <w:t xml:space="preserve">. </w:t>
      </w:r>
    </w:p>
    <w:p w:rsidR="00303E60" w:rsidRDefault="00303E60" w:rsidP="008B7D16">
      <w:pPr>
        <w:jc w:val="both"/>
        <w:rPr>
          <w:rFonts w:ascii="Arial" w:hAnsi="Arial"/>
          <w:sz w:val="20"/>
          <w:lang w:val="ru-RU"/>
        </w:rPr>
      </w:pPr>
    </w:p>
    <w:p w:rsidR="00303E60" w:rsidRDefault="008D3EC9" w:rsidP="008B7D1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Иначе чем </w:t>
      </w:r>
      <w:r w:rsidR="00E80240">
        <w:rPr>
          <w:rFonts w:ascii="Arial" w:hAnsi="Arial"/>
          <w:sz w:val="20"/>
          <w:lang w:val="ru-RU"/>
        </w:rPr>
        <w:t>в</w:t>
      </w:r>
      <w:r>
        <w:rPr>
          <w:rFonts w:ascii="Arial" w:hAnsi="Arial"/>
          <w:sz w:val="20"/>
          <w:lang w:val="ru-RU"/>
        </w:rPr>
        <w:t xml:space="preserve"> составе Мониторинговой группы, правозащитникам </w:t>
      </w:r>
      <w:r w:rsidR="00E80240">
        <w:rPr>
          <w:rFonts w:ascii="Arial" w:hAnsi="Arial"/>
          <w:sz w:val="20"/>
          <w:lang w:val="ru-RU"/>
        </w:rPr>
        <w:t>в Таджикистане</w:t>
      </w:r>
      <w:r>
        <w:rPr>
          <w:rFonts w:ascii="Arial" w:hAnsi="Arial"/>
          <w:sz w:val="20"/>
          <w:lang w:val="ru-RU"/>
        </w:rPr>
        <w:t xml:space="preserve"> не разрешается посещать места содержания под стражей для проведения независимого мониторинга. </w:t>
      </w:r>
    </w:p>
    <w:p w:rsidR="00303E60" w:rsidRDefault="00303E60" w:rsidP="008B7D16">
      <w:pPr>
        <w:jc w:val="both"/>
        <w:rPr>
          <w:rFonts w:ascii="Arial" w:hAnsi="Arial"/>
          <w:sz w:val="20"/>
          <w:lang w:val="ru-RU"/>
        </w:rPr>
      </w:pPr>
    </w:p>
    <w:p w:rsidR="008D3EC9" w:rsidRPr="0019316F" w:rsidRDefault="008D3EC9" w:rsidP="008B7D16">
      <w:pPr>
        <w:jc w:val="both"/>
        <w:rPr>
          <w:rFonts w:ascii="Arial" w:hAnsi="Arial"/>
          <w:sz w:val="20"/>
          <w:lang w:val="ru-RU"/>
        </w:rPr>
      </w:pPr>
      <w:proofErr w:type="gramStart"/>
      <w:r>
        <w:rPr>
          <w:rFonts w:ascii="Arial" w:hAnsi="Arial"/>
          <w:sz w:val="20"/>
          <w:lang w:val="ru-RU"/>
        </w:rPr>
        <w:t>Комитет против пыток рекомендовал Таджикистану «</w:t>
      </w:r>
      <w:r w:rsidR="00E80240" w:rsidRPr="00E80240">
        <w:rPr>
          <w:rFonts w:ascii="Arial" w:hAnsi="Arial"/>
          <w:sz w:val="20"/>
          <w:lang w:val="ru-RU"/>
        </w:rPr>
        <w:t>принять в первоочередном порядке конкретные меры, направленные на ратификацию Факультативного протокола к Конвенции, и создать эффективный национальный превентивный механизм, которому выделяются достаточные ресурсы и разрешено осуществлять на регулярной основе независимые, необъявленные и неограниченные посещения всех мест лишения свободы, во время которых инспекторы имели бы возможность беседовать с заключенными наедине</w:t>
      </w:r>
      <w:r>
        <w:rPr>
          <w:rFonts w:ascii="Arial" w:hAnsi="Arial"/>
          <w:sz w:val="20"/>
          <w:lang w:val="ru-RU"/>
        </w:rPr>
        <w:t xml:space="preserve">» (Рекомендация 14 </w:t>
      </w:r>
      <w:r>
        <w:rPr>
          <w:rFonts w:ascii="Arial" w:hAnsi="Arial"/>
          <w:sz w:val="20"/>
          <w:lang w:val="uk-UA"/>
        </w:rPr>
        <w:t>(с)</w:t>
      </w:r>
      <w:r>
        <w:rPr>
          <w:rFonts w:ascii="Arial" w:hAnsi="Arial"/>
          <w:sz w:val="20"/>
          <w:lang w:val="ru-RU"/>
        </w:rPr>
        <w:t>).</w:t>
      </w:r>
      <w:proofErr w:type="gramEnd"/>
      <w:r>
        <w:rPr>
          <w:rFonts w:ascii="Arial" w:hAnsi="Arial"/>
          <w:sz w:val="20"/>
          <w:lang w:val="ru-RU"/>
        </w:rPr>
        <w:t xml:space="preserve"> </w:t>
      </w:r>
      <w:proofErr w:type="gramStart"/>
      <w:r w:rsidR="00E80240">
        <w:rPr>
          <w:rFonts w:ascii="Arial" w:hAnsi="Arial"/>
          <w:sz w:val="20"/>
          <w:lang w:val="ru-RU"/>
        </w:rPr>
        <w:t xml:space="preserve">В то же время, </w:t>
      </w:r>
      <w:r w:rsidR="00E611F9">
        <w:rPr>
          <w:rFonts w:ascii="Arial" w:hAnsi="Arial"/>
          <w:sz w:val="20"/>
          <w:lang w:val="ru-RU"/>
        </w:rPr>
        <w:t>Комитет ООН рекомендовал властям</w:t>
      </w:r>
      <w:r w:rsidR="00EC5071">
        <w:rPr>
          <w:rFonts w:ascii="Arial" w:hAnsi="Arial"/>
          <w:sz w:val="20"/>
          <w:lang w:val="ru-RU"/>
        </w:rPr>
        <w:t xml:space="preserve"> Таджикистана </w:t>
      </w:r>
      <w:r w:rsidR="00E611F9">
        <w:rPr>
          <w:rFonts w:ascii="Arial" w:hAnsi="Arial"/>
          <w:sz w:val="20"/>
          <w:lang w:val="ru-RU"/>
        </w:rPr>
        <w:t>«</w:t>
      </w:r>
      <w:r w:rsidR="00E80240" w:rsidRPr="00E80240">
        <w:rPr>
          <w:rFonts w:ascii="Arial" w:hAnsi="Arial"/>
          <w:sz w:val="20"/>
          <w:lang w:val="ru-RU"/>
        </w:rPr>
        <w:t>предоставить МККК и независимым неправительственным организациям неограниченный доступ ко всем местам содержания под стражей и обеспечить Омбудсмену возможность осуществлять регулярные необъявленные посещения всех мест лишения свободы в сопровождении медицинских специалистов, включая места содержания под стражей в полицейских участках, и предавать гласности результаты посещений</w:t>
      </w:r>
      <w:r w:rsidR="00E611F9">
        <w:rPr>
          <w:rFonts w:ascii="Arial" w:hAnsi="Arial"/>
          <w:sz w:val="20"/>
          <w:lang w:val="ru-RU"/>
        </w:rPr>
        <w:t>»</w:t>
      </w:r>
      <w:r w:rsidR="00E80240" w:rsidRPr="00E80240">
        <w:rPr>
          <w:rFonts w:ascii="Arial" w:hAnsi="Arial"/>
          <w:sz w:val="20"/>
          <w:lang w:val="ru-RU"/>
        </w:rPr>
        <w:t xml:space="preserve"> </w:t>
      </w:r>
      <w:r w:rsidR="00EC5071">
        <w:rPr>
          <w:rFonts w:ascii="Arial" w:hAnsi="Arial"/>
          <w:sz w:val="20"/>
          <w:lang w:val="ru-RU"/>
        </w:rPr>
        <w:t xml:space="preserve">(Рекомендация 14 </w:t>
      </w:r>
      <w:r w:rsidR="00EC5071" w:rsidRPr="00EC5071">
        <w:rPr>
          <w:rFonts w:ascii="Arial" w:hAnsi="Arial"/>
          <w:sz w:val="20"/>
          <w:lang w:val="ru-RU"/>
        </w:rPr>
        <w:t>(</w:t>
      </w:r>
      <w:r w:rsidR="00EC5071">
        <w:rPr>
          <w:rFonts w:ascii="Arial" w:hAnsi="Arial"/>
          <w:sz w:val="20"/>
        </w:rPr>
        <w:t>c</w:t>
      </w:r>
      <w:r w:rsidR="00EC5071" w:rsidRPr="00EC5071">
        <w:rPr>
          <w:rFonts w:ascii="Arial" w:hAnsi="Arial"/>
          <w:sz w:val="20"/>
          <w:lang w:val="ru-RU"/>
        </w:rPr>
        <w:t>))</w:t>
      </w:r>
      <w:r w:rsidR="00EC5071">
        <w:rPr>
          <w:rFonts w:ascii="Arial" w:hAnsi="Arial"/>
          <w:sz w:val="20"/>
          <w:lang w:val="ru-RU"/>
        </w:rPr>
        <w:t>.</w:t>
      </w:r>
      <w:proofErr w:type="gramEnd"/>
    </w:p>
    <w:p w:rsidR="00771119" w:rsidRDefault="00F770E3" w:rsidP="0040506F">
      <w:pPr>
        <w:pStyle w:val="1"/>
        <w:rPr>
          <w:lang w:val="fr-FR"/>
        </w:rPr>
      </w:pPr>
      <w:bookmarkStart w:id="2" w:name="_Toc284706391"/>
      <w:r>
        <w:rPr>
          <w:lang w:val="ru-RU"/>
        </w:rPr>
        <w:t xml:space="preserve">ИСКОРЕНЕНИЕ БЕЗНАКАЗАННОСТИ </w:t>
      </w:r>
      <w:bookmarkEnd w:id="2"/>
    </w:p>
    <w:p w:rsidR="0040506F" w:rsidRPr="00E81B28" w:rsidRDefault="0040506F" w:rsidP="008E3EA9">
      <w:pPr>
        <w:jc w:val="both"/>
        <w:rPr>
          <w:rFonts w:ascii="Arial" w:hAnsi="Arial"/>
          <w:sz w:val="20"/>
          <w:lang w:val="ru-RU"/>
        </w:rPr>
      </w:pPr>
    </w:p>
    <w:p w:rsidR="0039286A" w:rsidRPr="0039286A" w:rsidRDefault="0039286A" w:rsidP="008E3EA9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/>
          <w:sz w:val="20"/>
          <w:lang w:val="ru-RU"/>
        </w:rPr>
        <w:t>Органы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власти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не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публикуют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общую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статистику</w:t>
      </w:r>
      <w:r w:rsidRPr="0039286A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жалоб, расследований, обвинений и приговоров</w:t>
      </w:r>
      <w:r w:rsidR="00E81B28">
        <w:rPr>
          <w:rFonts w:ascii="Arial" w:hAnsi="Arial"/>
          <w:sz w:val="20"/>
          <w:lang w:val="ru-RU"/>
        </w:rPr>
        <w:t>,</w:t>
      </w:r>
      <w:r>
        <w:rPr>
          <w:rFonts w:ascii="Arial" w:hAnsi="Arial"/>
          <w:sz w:val="20"/>
          <w:lang w:val="ru-RU"/>
        </w:rPr>
        <w:t xml:space="preserve"> </w:t>
      </w:r>
      <w:r w:rsidR="009A5046">
        <w:rPr>
          <w:rFonts w:ascii="Arial" w:hAnsi="Arial"/>
          <w:sz w:val="20"/>
          <w:lang w:val="ru-RU"/>
        </w:rPr>
        <w:t xml:space="preserve">касающихся </w:t>
      </w:r>
      <w:r w:rsidR="00E611F9">
        <w:rPr>
          <w:rFonts w:ascii="Arial" w:hAnsi="Arial"/>
          <w:sz w:val="20"/>
          <w:lang w:val="ru-RU"/>
        </w:rPr>
        <w:t>пыток и</w:t>
      </w:r>
      <w:r>
        <w:rPr>
          <w:rFonts w:ascii="Arial" w:hAnsi="Arial"/>
          <w:sz w:val="20"/>
          <w:lang w:val="ru-RU"/>
        </w:rPr>
        <w:t xml:space="preserve"> других форм жестокого обращения. </w:t>
      </w:r>
      <w:proofErr w:type="gramStart"/>
      <w:r w:rsidRPr="0039286A">
        <w:rPr>
          <w:rFonts w:ascii="Arial" w:hAnsi="Arial" w:cs="Arial"/>
          <w:sz w:val="20"/>
          <w:szCs w:val="20"/>
          <w:lang w:val="ru-RU"/>
        </w:rPr>
        <w:t xml:space="preserve">На </w:t>
      </w:r>
      <w:r w:rsidR="00E611F9" w:rsidRPr="00E611F9">
        <w:rPr>
          <w:rFonts w:ascii="Arial" w:hAnsi="Arial" w:cs="Arial"/>
          <w:sz w:val="20"/>
          <w:szCs w:val="20"/>
          <w:lang w:val="ru-RU"/>
        </w:rPr>
        <w:t xml:space="preserve">Совещании по рассмотрению выполнения обязательств в области человеческого измерения </w:t>
      </w:r>
      <w:r>
        <w:rPr>
          <w:rFonts w:ascii="Arial" w:hAnsi="Arial" w:cs="Arial"/>
          <w:sz w:val="20"/>
          <w:szCs w:val="20"/>
          <w:lang w:val="ru-RU"/>
        </w:rPr>
        <w:t xml:space="preserve">Организации </w:t>
      </w:r>
      <w:r w:rsidR="0006071C">
        <w:rPr>
          <w:rFonts w:ascii="Arial" w:hAnsi="Arial" w:cs="Arial"/>
          <w:sz w:val="20"/>
          <w:szCs w:val="20"/>
          <w:lang w:val="ru-RU"/>
        </w:rPr>
        <w:t xml:space="preserve"> по безопасности и сотрудничеству</w:t>
      </w:r>
      <w:r>
        <w:rPr>
          <w:rFonts w:ascii="Arial" w:hAnsi="Arial" w:cs="Arial"/>
          <w:sz w:val="20"/>
          <w:szCs w:val="20"/>
          <w:lang w:val="ru-RU"/>
        </w:rPr>
        <w:t xml:space="preserve"> в Европе (ОБСЕ), прошедшем в Варшаве в сентябре 2014 г., представитель Генеральной прокуратуры Тад</w:t>
      </w:r>
      <w:r w:rsidR="00845936">
        <w:rPr>
          <w:rFonts w:ascii="Arial" w:hAnsi="Arial" w:cs="Arial"/>
          <w:sz w:val="20"/>
          <w:szCs w:val="20"/>
          <w:lang w:val="ru-RU"/>
        </w:rPr>
        <w:t>жикистана заявил, что в его бюро</w:t>
      </w:r>
      <w:r>
        <w:rPr>
          <w:rFonts w:ascii="Arial" w:hAnsi="Arial" w:cs="Arial"/>
          <w:sz w:val="20"/>
          <w:szCs w:val="20"/>
          <w:lang w:val="ru-RU"/>
        </w:rPr>
        <w:t xml:space="preserve"> поступило 26 жалоб</w:t>
      </w:r>
      <w:r w:rsidR="00E81B28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E81B28">
        <w:rPr>
          <w:rFonts w:ascii="Arial" w:hAnsi="Arial" w:cs="Arial"/>
          <w:sz w:val="20"/>
          <w:szCs w:val="20"/>
          <w:lang w:val="ru-RU"/>
        </w:rPr>
        <w:t>касающихся</w:t>
      </w:r>
      <w:r>
        <w:rPr>
          <w:rFonts w:ascii="Arial" w:hAnsi="Arial" w:cs="Arial"/>
          <w:sz w:val="20"/>
          <w:szCs w:val="20"/>
          <w:lang w:val="ru-RU"/>
        </w:rPr>
        <w:t xml:space="preserve"> пыток </w:t>
      </w:r>
      <w:r w:rsidR="00845936">
        <w:rPr>
          <w:rFonts w:ascii="Arial" w:hAnsi="Arial" w:cs="Arial"/>
          <w:sz w:val="20"/>
          <w:szCs w:val="20"/>
          <w:lang w:val="ru-RU"/>
        </w:rPr>
        <w:t xml:space="preserve">и </w:t>
      </w:r>
      <w:r>
        <w:rPr>
          <w:rFonts w:ascii="Arial" w:hAnsi="Arial" w:cs="Arial"/>
          <w:sz w:val="20"/>
          <w:szCs w:val="20"/>
          <w:lang w:val="ru-RU"/>
        </w:rPr>
        <w:t>других форм жестокого обращения</w:t>
      </w:r>
      <w:r w:rsidR="00845936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в 2011</w:t>
      </w:r>
      <w:r w:rsidR="00845936">
        <w:rPr>
          <w:rFonts w:ascii="Arial" w:hAnsi="Arial" w:cs="Arial"/>
          <w:sz w:val="20"/>
          <w:szCs w:val="20"/>
          <w:lang w:val="ru-RU"/>
        </w:rPr>
        <w:t xml:space="preserve"> г.</w:t>
      </w:r>
      <w:r>
        <w:rPr>
          <w:rFonts w:ascii="Arial" w:hAnsi="Arial" w:cs="Arial"/>
          <w:sz w:val="20"/>
          <w:szCs w:val="20"/>
          <w:lang w:val="ru-RU"/>
        </w:rPr>
        <w:t xml:space="preserve">, 22 </w:t>
      </w:r>
      <w:r w:rsidR="00845936">
        <w:rPr>
          <w:rFonts w:ascii="Arial" w:hAnsi="Arial" w:cs="Arial"/>
          <w:sz w:val="20"/>
          <w:szCs w:val="20"/>
          <w:lang w:val="ru-RU"/>
        </w:rPr>
        <w:t>жалобы в</w:t>
      </w:r>
      <w:r>
        <w:rPr>
          <w:rFonts w:ascii="Arial" w:hAnsi="Arial" w:cs="Arial"/>
          <w:sz w:val="20"/>
          <w:szCs w:val="20"/>
          <w:lang w:val="ru-RU"/>
        </w:rPr>
        <w:t xml:space="preserve"> 2012</w:t>
      </w:r>
      <w:r w:rsidR="00845936">
        <w:rPr>
          <w:rFonts w:ascii="Arial" w:hAnsi="Arial" w:cs="Arial"/>
          <w:sz w:val="20"/>
          <w:szCs w:val="20"/>
          <w:lang w:val="ru-RU"/>
        </w:rPr>
        <w:t xml:space="preserve"> г.</w:t>
      </w:r>
      <w:r>
        <w:rPr>
          <w:rFonts w:ascii="Arial" w:hAnsi="Arial" w:cs="Arial"/>
          <w:sz w:val="20"/>
          <w:szCs w:val="20"/>
          <w:lang w:val="ru-RU"/>
        </w:rPr>
        <w:t>, 16</w:t>
      </w:r>
      <w:r w:rsidR="00845936">
        <w:rPr>
          <w:rFonts w:ascii="Arial" w:hAnsi="Arial" w:cs="Arial"/>
          <w:sz w:val="20"/>
          <w:szCs w:val="20"/>
          <w:lang w:val="ru-RU"/>
        </w:rPr>
        <w:t xml:space="preserve"> жалоб </w:t>
      </w:r>
      <w:r>
        <w:rPr>
          <w:rFonts w:ascii="Arial" w:hAnsi="Arial" w:cs="Arial"/>
          <w:sz w:val="20"/>
          <w:szCs w:val="20"/>
          <w:lang w:val="ru-RU"/>
        </w:rPr>
        <w:t>в 2013</w:t>
      </w:r>
      <w:r w:rsidR="00845936">
        <w:rPr>
          <w:rFonts w:ascii="Arial" w:hAnsi="Arial" w:cs="Arial"/>
          <w:sz w:val="20"/>
          <w:szCs w:val="20"/>
          <w:lang w:val="ru-RU"/>
        </w:rPr>
        <w:t xml:space="preserve"> г.</w:t>
      </w:r>
      <w:r>
        <w:rPr>
          <w:rFonts w:ascii="Arial" w:hAnsi="Arial" w:cs="Arial"/>
          <w:sz w:val="20"/>
          <w:szCs w:val="20"/>
          <w:lang w:val="ru-RU"/>
        </w:rPr>
        <w:t>, и на тот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момент 7 </w:t>
      </w:r>
      <w:r w:rsidR="00845936">
        <w:rPr>
          <w:rFonts w:ascii="Arial" w:hAnsi="Arial" w:cs="Arial"/>
          <w:sz w:val="20"/>
          <w:szCs w:val="20"/>
          <w:lang w:val="ru-RU"/>
        </w:rPr>
        <w:t>жалоб в 2014 году</w:t>
      </w:r>
      <w:r>
        <w:rPr>
          <w:rFonts w:ascii="Arial" w:hAnsi="Arial" w:cs="Arial"/>
          <w:sz w:val="20"/>
          <w:szCs w:val="20"/>
          <w:lang w:val="ru-RU"/>
        </w:rPr>
        <w:t>. Министерство</w:t>
      </w:r>
      <w:r w:rsidRPr="0039286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внутренних</w:t>
      </w:r>
      <w:r w:rsidRPr="0039286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дел сообщил</w:t>
      </w:r>
      <w:r w:rsidR="00845936">
        <w:rPr>
          <w:rFonts w:ascii="Arial" w:hAnsi="Arial" w:cs="Arial"/>
          <w:sz w:val="20"/>
          <w:szCs w:val="20"/>
          <w:lang w:val="ru-RU"/>
        </w:rPr>
        <w:t>о</w:t>
      </w:r>
      <w:r>
        <w:rPr>
          <w:rFonts w:ascii="Arial" w:hAnsi="Arial" w:cs="Arial"/>
          <w:sz w:val="20"/>
          <w:szCs w:val="20"/>
          <w:lang w:val="ru-RU"/>
        </w:rPr>
        <w:t xml:space="preserve"> о поступлении 61 жалобы на применение пыток </w:t>
      </w:r>
      <w:r w:rsidR="00845936">
        <w:rPr>
          <w:rFonts w:ascii="Arial" w:hAnsi="Arial" w:cs="Arial"/>
          <w:sz w:val="20"/>
          <w:szCs w:val="20"/>
          <w:lang w:val="ru-RU"/>
        </w:rPr>
        <w:t xml:space="preserve">или </w:t>
      </w:r>
      <w:r>
        <w:rPr>
          <w:rFonts w:ascii="Arial" w:hAnsi="Arial" w:cs="Arial"/>
          <w:sz w:val="20"/>
          <w:szCs w:val="20"/>
          <w:lang w:val="ru-RU"/>
        </w:rPr>
        <w:t>других форм жестокого обращения в 2012 г</w:t>
      </w:r>
      <w:r w:rsidR="00845936">
        <w:rPr>
          <w:rFonts w:ascii="Arial" w:hAnsi="Arial" w:cs="Arial"/>
          <w:sz w:val="20"/>
          <w:szCs w:val="20"/>
          <w:lang w:val="ru-RU"/>
        </w:rPr>
        <w:t>оду. Более актуальные</w:t>
      </w:r>
      <w:r>
        <w:rPr>
          <w:rFonts w:ascii="Arial" w:hAnsi="Arial" w:cs="Arial"/>
          <w:sz w:val="20"/>
          <w:szCs w:val="20"/>
          <w:lang w:val="ru-RU"/>
        </w:rPr>
        <w:t xml:space="preserve"> данные не были предоставлены. </w:t>
      </w:r>
    </w:p>
    <w:p w:rsidR="0039286A" w:rsidRPr="0039286A" w:rsidRDefault="0039286A" w:rsidP="008E3EA9">
      <w:pPr>
        <w:jc w:val="both"/>
        <w:rPr>
          <w:rFonts w:ascii="Arial" w:hAnsi="Arial"/>
          <w:sz w:val="20"/>
          <w:lang w:val="ru-RU"/>
        </w:rPr>
      </w:pPr>
    </w:p>
    <w:p w:rsidR="00BE520C" w:rsidRPr="002C6E90" w:rsidRDefault="002C6E90" w:rsidP="008E3EA9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lastRenderedPageBreak/>
        <w:t xml:space="preserve">Коалиция НПО против пыток в общей сложности зарегистрировала </w:t>
      </w:r>
      <w:r w:rsidR="00845936" w:rsidRPr="0006071C">
        <w:rPr>
          <w:rFonts w:ascii="Arial" w:hAnsi="Arial"/>
          <w:sz w:val="20"/>
          <w:lang w:val="ru-RU"/>
        </w:rPr>
        <w:t>свыше 100 жалоб</w:t>
      </w:r>
      <w:r w:rsidR="00845936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в период с 2011 по 2014 гг. </w:t>
      </w:r>
      <w:r w:rsidR="00845936">
        <w:rPr>
          <w:rFonts w:ascii="Arial" w:hAnsi="Arial"/>
          <w:sz w:val="20"/>
          <w:lang w:val="ru-RU"/>
        </w:rPr>
        <w:t>Эффективное расследование было проведено</w:t>
      </w:r>
      <w:r>
        <w:rPr>
          <w:rFonts w:ascii="Arial" w:hAnsi="Arial"/>
          <w:sz w:val="20"/>
          <w:lang w:val="ru-RU"/>
        </w:rPr>
        <w:t xml:space="preserve"> всего </w:t>
      </w:r>
      <w:r w:rsidR="00845936">
        <w:rPr>
          <w:rFonts w:ascii="Arial" w:hAnsi="Arial"/>
          <w:sz w:val="20"/>
          <w:lang w:val="ru-RU"/>
        </w:rPr>
        <w:t>лишь в не</w:t>
      </w:r>
      <w:r>
        <w:rPr>
          <w:rFonts w:ascii="Arial" w:hAnsi="Arial"/>
          <w:sz w:val="20"/>
          <w:lang w:val="ru-RU"/>
        </w:rPr>
        <w:t>скольких случаях. По нашим данным</w:t>
      </w:r>
      <w:r w:rsidR="00AC5DA7">
        <w:rPr>
          <w:rFonts w:ascii="Arial" w:hAnsi="Arial"/>
          <w:sz w:val="20"/>
          <w:lang w:val="ru-RU"/>
        </w:rPr>
        <w:t>, в 2014 г.</w:t>
      </w:r>
      <w:r w:rsidR="00B81127">
        <w:rPr>
          <w:rFonts w:ascii="Arial" w:hAnsi="Arial"/>
          <w:sz w:val="20"/>
          <w:lang w:val="ru-RU"/>
        </w:rPr>
        <w:t xml:space="preserve"> не было открыто ни одно дело по статье 143 </w:t>
      </w:r>
      <w:r w:rsidR="00AC5DA7">
        <w:rPr>
          <w:rFonts w:ascii="Arial" w:hAnsi="Arial"/>
          <w:sz w:val="20"/>
          <w:lang w:val="ru-RU"/>
        </w:rPr>
        <w:t>(пытки)</w:t>
      </w:r>
      <w:r w:rsidR="00B81127">
        <w:rPr>
          <w:rFonts w:ascii="Arial" w:hAnsi="Arial"/>
          <w:sz w:val="20"/>
          <w:lang w:val="ru-RU"/>
        </w:rPr>
        <w:t xml:space="preserve">. </w:t>
      </w:r>
    </w:p>
    <w:p w:rsidR="00BE520C" w:rsidRPr="002C6E90" w:rsidRDefault="00BE520C" w:rsidP="008E3EA9">
      <w:pPr>
        <w:jc w:val="both"/>
        <w:rPr>
          <w:rFonts w:ascii="Arial" w:hAnsi="Arial"/>
          <w:sz w:val="20"/>
          <w:lang w:val="ru-RU"/>
        </w:rPr>
      </w:pPr>
    </w:p>
    <w:p w:rsidR="00B81127" w:rsidRDefault="00AC5DA7" w:rsidP="00805E54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По мнению местных правозащитных групп, во многих случаях </w:t>
      </w:r>
      <w:r w:rsidR="00B81127">
        <w:rPr>
          <w:rFonts w:ascii="Arial" w:hAnsi="Arial"/>
          <w:sz w:val="20"/>
          <w:lang w:val="ru-RU"/>
        </w:rPr>
        <w:t xml:space="preserve">жертвы пыток или других форм жестокого обращения </w:t>
      </w:r>
      <w:r w:rsidR="0006071C">
        <w:rPr>
          <w:rFonts w:ascii="Arial" w:hAnsi="Arial"/>
          <w:sz w:val="20"/>
          <w:lang w:val="ru-RU"/>
        </w:rPr>
        <w:t>воз</w:t>
      </w:r>
      <w:r>
        <w:rPr>
          <w:rFonts w:ascii="Arial" w:hAnsi="Arial"/>
          <w:sz w:val="20"/>
          <w:lang w:val="ru-RU"/>
        </w:rPr>
        <w:t>держиваются от подачи жалоб</w:t>
      </w:r>
      <w:r w:rsidR="00B81127">
        <w:rPr>
          <w:rFonts w:ascii="Arial" w:hAnsi="Arial"/>
          <w:sz w:val="20"/>
          <w:lang w:val="ru-RU"/>
        </w:rPr>
        <w:t xml:space="preserve"> в органы власти </w:t>
      </w:r>
      <w:r>
        <w:rPr>
          <w:rFonts w:ascii="Arial" w:hAnsi="Arial"/>
          <w:sz w:val="20"/>
          <w:lang w:val="ru-RU"/>
        </w:rPr>
        <w:t xml:space="preserve">и поиска помощи со стороны правозащитных организаций, </w:t>
      </w:r>
      <w:r w:rsidR="00B81127">
        <w:rPr>
          <w:rFonts w:ascii="Arial" w:hAnsi="Arial"/>
          <w:sz w:val="20"/>
          <w:lang w:val="ru-RU"/>
        </w:rPr>
        <w:t>так как многие жертвы и их семьи не верят в возможность доб</w:t>
      </w:r>
      <w:r>
        <w:rPr>
          <w:rFonts w:ascii="Arial" w:hAnsi="Arial"/>
          <w:sz w:val="20"/>
          <w:lang w:val="ru-RU"/>
        </w:rPr>
        <w:t>иться справедливости и/или из</w:t>
      </w:r>
      <w:r w:rsidR="00B81127">
        <w:rPr>
          <w:rFonts w:ascii="Arial" w:hAnsi="Arial"/>
          <w:sz w:val="20"/>
          <w:lang w:val="ru-RU"/>
        </w:rPr>
        <w:t xml:space="preserve"> страха расправы. </w:t>
      </w:r>
    </w:p>
    <w:p w:rsidR="00B81127" w:rsidRDefault="00B81127" w:rsidP="00805E54">
      <w:pPr>
        <w:jc w:val="both"/>
        <w:rPr>
          <w:rFonts w:ascii="Arial" w:hAnsi="Arial"/>
          <w:sz w:val="20"/>
          <w:lang w:val="ru-RU"/>
        </w:rPr>
      </w:pPr>
    </w:p>
    <w:p w:rsidR="004C771A" w:rsidRPr="00B81127" w:rsidRDefault="00AC5DA7" w:rsidP="008E3EA9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В 2012 г.</w:t>
      </w:r>
      <w:r w:rsidR="00B81127">
        <w:rPr>
          <w:rFonts w:ascii="Arial" w:hAnsi="Arial"/>
          <w:sz w:val="20"/>
          <w:lang w:val="ru-RU"/>
        </w:rPr>
        <w:t xml:space="preserve"> Комитет против пыт</w:t>
      </w:r>
      <w:r w:rsidR="00300F44">
        <w:rPr>
          <w:rFonts w:ascii="Arial" w:hAnsi="Arial"/>
          <w:sz w:val="20"/>
          <w:lang w:val="ru-RU"/>
        </w:rPr>
        <w:t>ок выразил обеспокоенность небольшим</w:t>
      </w:r>
      <w:r w:rsidR="00B81127">
        <w:rPr>
          <w:rFonts w:ascii="Arial" w:hAnsi="Arial"/>
          <w:sz w:val="20"/>
          <w:lang w:val="ru-RU"/>
        </w:rPr>
        <w:t xml:space="preserve"> количеством приговоров</w:t>
      </w:r>
      <w:r w:rsidR="00300F44">
        <w:rPr>
          <w:rFonts w:ascii="Arial" w:hAnsi="Arial"/>
          <w:sz w:val="20"/>
          <w:lang w:val="ru-RU"/>
        </w:rPr>
        <w:t>, вынесенных</w:t>
      </w:r>
      <w:r w:rsidR="00B81127">
        <w:rPr>
          <w:rFonts w:ascii="Arial" w:hAnsi="Arial"/>
          <w:sz w:val="20"/>
          <w:lang w:val="ru-RU"/>
        </w:rPr>
        <w:t xml:space="preserve"> на основании </w:t>
      </w:r>
      <w:r w:rsidR="00300F44">
        <w:rPr>
          <w:rFonts w:ascii="Arial" w:hAnsi="Arial"/>
          <w:sz w:val="20"/>
          <w:lang w:val="ru-RU"/>
        </w:rPr>
        <w:t xml:space="preserve">национального </w:t>
      </w:r>
      <w:r w:rsidR="00B81127">
        <w:rPr>
          <w:rFonts w:ascii="Arial" w:hAnsi="Arial"/>
          <w:sz w:val="20"/>
          <w:lang w:val="ru-RU"/>
        </w:rPr>
        <w:t xml:space="preserve">законодательства за нарушения </w:t>
      </w:r>
      <w:r w:rsidR="00C52FF1">
        <w:rPr>
          <w:rFonts w:ascii="Arial" w:hAnsi="Arial"/>
          <w:sz w:val="20"/>
          <w:lang w:val="ru-RU"/>
        </w:rPr>
        <w:t xml:space="preserve">Конвенции против пыток, несмотря на многочисленные </w:t>
      </w:r>
      <w:r w:rsidR="00E81B28">
        <w:rPr>
          <w:rFonts w:ascii="Arial" w:hAnsi="Arial"/>
          <w:sz w:val="20"/>
          <w:lang w:val="ru-RU"/>
        </w:rPr>
        <w:t>жалобы о</w:t>
      </w:r>
      <w:r w:rsidR="00C52FF1">
        <w:rPr>
          <w:rFonts w:ascii="Arial" w:hAnsi="Arial"/>
          <w:sz w:val="20"/>
          <w:lang w:val="ru-RU"/>
        </w:rPr>
        <w:t xml:space="preserve"> применении пыток.</w:t>
      </w:r>
    </w:p>
    <w:p w:rsidR="00987BDE" w:rsidRDefault="00987BDE" w:rsidP="00D64BC3">
      <w:pPr>
        <w:jc w:val="both"/>
        <w:rPr>
          <w:rFonts w:ascii="Arial" w:hAnsi="Arial"/>
          <w:sz w:val="20"/>
          <w:lang w:val="ru-RU"/>
        </w:rPr>
      </w:pPr>
    </w:p>
    <w:p w:rsidR="00300F44" w:rsidRPr="00A07E1A" w:rsidRDefault="00300F44" w:rsidP="00300F44">
      <w:pPr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ru-RU"/>
        </w:rPr>
        <w:t>В Таджикистане</w:t>
      </w:r>
      <w:r w:rsidRPr="00300F44">
        <w:rPr>
          <w:rFonts w:ascii="Arial" w:hAnsi="Arial"/>
          <w:sz w:val="20"/>
          <w:lang w:val="ru-RU"/>
        </w:rPr>
        <w:t xml:space="preserve"> жалобы на применение пыток расследуются внутренней службой безопасности Министерства внутренних дел, Государственн</w:t>
      </w:r>
      <w:r w:rsidR="0006071C">
        <w:rPr>
          <w:rFonts w:ascii="Arial" w:hAnsi="Arial"/>
          <w:sz w:val="20"/>
          <w:lang w:val="ru-RU"/>
        </w:rPr>
        <w:t>ого</w:t>
      </w:r>
      <w:r w:rsidRPr="00300F44">
        <w:rPr>
          <w:rFonts w:ascii="Arial" w:hAnsi="Arial"/>
          <w:sz w:val="20"/>
          <w:lang w:val="ru-RU"/>
        </w:rPr>
        <w:t xml:space="preserve"> комитет</w:t>
      </w:r>
      <w:r w:rsidR="0006071C">
        <w:rPr>
          <w:rFonts w:ascii="Arial" w:hAnsi="Arial"/>
          <w:sz w:val="20"/>
          <w:lang w:val="ru-RU"/>
        </w:rPr>
        <w:t>а</w:t>
      </w:r>
      <w:r w:rsidRPr="00300F44">
        <w:rPr>
          <w:rFonts w:ascii="Arial" w:hAnsi="Arial"/>
          <w:sz w:val="20"/>
          <w:lang w:val="ru-RU"/>
        </w:rPr>
        <w:t xml:space="preserve"> наци</w:t>
      </w:r>
      <w:r w:rsidR="0006071C">
        <w:rPr>
          <w:rFonts w:ascii="Arial" w:hAnsi="Arial"/>
          <w:sz w:val="20"/>
          <w:lang w:val="ru-RU"/>
        </w:rPr>
        <w:t>ональной безопасности, Агентства</w:t>
      </w:r>
      <w:r w:rsidR="00E40A91">
        <w:rPr>
          <w:rFonts w:ascii="Arial" w:hAnsi="Arial"/>
          <w:sz w:val="20"/>
          <w:lang w:val="ru-RU"/>
        </w:rPr>
        <w:t xml:space="preserve"> по </w:t>
      </w:r>
      <w:proofErr w:type="gramStart"/>
      <w:r w:rsidR="00E40A91">
        <w:rPr>
          <w:rFonts w:ascii="Arial" w:hAnsi="Arial"/>
          <w:sz w:val="20"/>
          <w:lang w:val="ru-RU"/>
        </w:rPr>
        <w:t>контролю за</w:t>
      </w:r>
      <w:proofErr w:type="gramEnd"/>
      <w:r w:rsidR="00E40A91">
        <w:rPr>
          <w:rFonts w:ascii="Arial" w:hAnsi="Arial"/>
          <w:sz w:val="20"/>
          <w:lang w:val="ru-RU"/>
        </w:rPr>
        <w:t xml:space="preserve"> наркотиками или</w:t>
      </w:r>
      <w:r w:rsidRPr="00300F44">
        <w:rPr>
          <w:rFonts w:ascii="Arial" w:hAnsi="Arial"/>
          <w:sz w:val="20"/>
          <w:lang w:val="ru-RU"/>
        </w:rPr>
        <w:t xml:space="preserve"> другими </w:t>
      </w:r>
      <w:r w:rsidR="00E40A91">
        <w:rPr>
          <w:rFonts w:ascii="Arial" w:hAnsi="Arial"/>
          <w:sz w:val="20"/>
          <w:lang w:val="ru-RU"/>
        </w:rPr>
        <w:t>правоохранительными органами</w:t>
      </w:r>
      <w:r w:rsidRPr="00300F44">
        <w:rPr>
          <w:rFonts w:ascii="Arial" w:hAnsi="Arial"/>
          <w:sz w:val="20"/>
          <w:lang w:val="ru-RU"/>
        </w:rPr>
        <w:t xml:space="preserve"> – есл</w:t>
      </w:r>
      <w:r w:rsidR="00A07E1A">
        <w:rPr>
          <w:rFonts w:ascii="Arial" w:hAnsi="Arial"/>
          <w:sz w:val="20"/>
          <w:lang w:val="ru-RU"/>
        </w:rPr>
        <w:t>и заявление подано в те же</w:t>
      </w:r>
      <w:r w:rsidRPr="00300F44">
        <w:rPr>
          <w:rFonts w:ascii="Arial" w:hAnsi="Arial"/>
          <w:sz w:val="20"/>
          <w:lang w:val="ru-RU"/>
        </w:rPr>
        <w:t xml:space="preserve"> органы, в которых предположительно применялись пытки</w:t>
      </w:r>
      <w:r w:rsidR="00A07E1A">
        <w:rPr>
          <w:rFonts w:ascii="Arial" w:hAnsi="Arial"/>
          <w:sz w:val="20"/>
          <w:lang w:val="ru-RU"/>
        </w:rPr>
        <w:t>, – или прокурорами.</w:t>
      </w:r>
      <w:r w:rsidRPr="00300F44">
        <w:rPr>
          <w:rFonts w:ascii="Arial" w:hAnsi="Arial"/>
          <w:sz w:val="20"/>
          <w:lang w:val="ru-RU"/>
        </w:rPr>
        <w:t xml:space="preserve"> </w:t>
      </w:r>
      <w:r w:rsidR="00A07E1A">
        <w:rPr>
          <w:rFonts w:ascii="Arial" w:hAnsi="Arial"/>
          <w:sz w:val="20"/>
          <w:lang w:val="fr-FR"/>
        </w:rPr>
        <w:t xml:space="preserve">Если в результате </w:t>
      </w:r>
      <w:r w:rsidRPr="00300F44">
        <w:rPr>
          <w:rFonts w:ascii="Arial" w:hAnsi="Arial"/>
          <w:sz w:val="20"/>
          <w:lang w:val="fr-FR"/>
        </w:rPr>
        <w:t>проверки внутренней службой безопасности не обнаружено доказательств применения пыток или других видов жестокого обращения, которые</w:t>
      </w:r>
      <w:r w:rsidR="00A07E1A">
        <w:rPr>
          <w:rFonts w:ascii="Arial" w:hAnsi="Arial"/>
          <w:sz w:val="20"/>
          <w:lang w:val="ru-RU"/>
        </w:rPr>
        <w:t>,</w:t>
      </w:r>
      <w:r w:rsidRPr="00300F44">
        <w:rPr>
          <w:rFonts w:ascii="Arial" w:hAnsi="Arial"/>
          <w:sz w:val="20"/>
          <w:lang w:val="fr-FR"/>
        </w:rPr>
        <w:t xml:space="preserve"> по их мнению</w:t>
      </w:r>
      <w:r w:rsidR="00A07E1A">
        <w:rPr>
          <w:rFonts w:ascii="Arial" w:hAnsi="Arial"/>
          <w:sz w:val="20"/>
          <w:lang w:val="ru-RU"/>
        </w:rPr>
        <w:t>,</w:t>
      </w:r>
      <w:r w:rsidRPr="00300F44">
        <w:rPr>
          <w:rFonts w:ascii="Arial" w:hAnsi="Arial"/>
          <w:sz w:val="20"/>
          <w:lang w:val="fr-FR"/>
        </w:rPr>
        <w:t xml:space="preserve"> были бы дос</w:t>
      </w:r>
      <w:r w:rsidR="00A07E1A">
        <w:rPr>
          <w:rFonts w:ascii="Arial" w:hAnsi="Arial"/>
          <w:sz w:val="20"/>
          <w:lang w:val="fr-FR"/>
        </w:rPr>
        <w:t>таточным основанием для открыти</w:t>
      </w:r>
      <w:r w:rsidR="00A07E1A">
        <w:rPr>
          <w:rFonts w:ascii="Arial" w:hAnsi="Arial"/>
          <w:sz w:val="20"/>
          <w:lang w:val="ru-RU"/>
        </w:rPr>
        <w:t>я</w:t>
      </w:r>
      <w:r w:rsidRPr="00300F44">
        <w:rPr>
          <w:rFonts w:ascii="Arial" w:hAnsi="Arial"/>
          <w:sz w:val="20"/>
          <w:lang w:val="fr-FR"/>
        </w:rPr>
        <w:t xml:space="preserve"> уголовного дела, </w:t>
      </w:r>
      <w:r w:rsidR="00A07E1A">
        <w:rPr>
          <w:rFonts w:ascii="Arial" w:hAnsi="Arial"/>
          <w:sz w:val="20"/>
          <w:lang w:val="ru-RU"/>
        </w:rPr>
        <w:t>согласно</w:t>
      </w:r>
      <w:r w:rsidR="00A07E1A">
        <w:rPr>
          <w:rFonts w:ascii="Arial" w:hAnsi="Arial"/>
          <w:sz w:val="20"/>
          <w:lang w:val="fr-FR"/>
        </w:rPr>
        <w:t xml:space="preserve"> </w:t>
      </w:r>
      <w:r w:rsidR="00A07E1A" w:rsidRPr="00A07E1A">
        <w:rPr>
          <w:rFonts w:ascii="Arial" w:hAnsi="Arial"/>
          <w:sz w:val="20"/>
          <w:lang w:val="fr-FR"/>
        </w:rPr>
        <w:t>национальн</w:t>
      </w:r>
      <w:r w:rsidR="00A07E1A" w:rsidRPr="00A07E1A">
        <w:rPr>
          <w:rFonts w:ascii="Arial" w:hAnsi="Arial"/>
          <w:sz w:val="20"/>
          <w:lang w:val="ru-RU"/>
        </w:rPr>
        <w:t>ому</w:t>
      </w:r>
      <w:r w:rsidR="00A07E1A" w:rsidRPr="00A07E1A">
        <w:rPr>
          <w:rFonts w:ascii="Arial" w:hAnsi="Arial"/>
          <w:sz w:val="20"/>
          <w:lang w:val="fr-FR"/>
        </w:rPr>
        <w:t xml:space="preserve"> законодательств</w:t>
      </w:r>
      <w:r w:rsidR="00A07E1A" w:rsidRPr="00A07E1A">
        <w:rPr>
          <w:rFonts w:ascii="Arial" w:hAnsi="Arial"/>
          <w:sz w:val="20"/>
          <w:lang w:val="ru-RU"/>
        </w:rPr>
        <w:t>у,</w:t>
      </w:r>
      <w:r w:rsidRPr="00A07E1A">
        <w:rPr>
          <w:rFonts w:ascii="Arial" w:hAnsi="Arial"/>
          <w:sz w:val="20"/>
          <w:lang w:val="fr-FR"/>
        </w:rPr>
        <w:t xml:space="preserve"> они не обязаны передавать </w:t>
      </w:r>
      <w:r w:rsidR="00A07E1A" w:rsidRPr="00A07E1A">
        <w:rPr>
          <w:rFonts w:ascii="Arial" w:hAnsi="Arial"/>
          <w:sz w:val="20"/>
          <w:lang w:val="ru-RU"/>
        </w:rPr>
        <w:t>материалы</w:t>
      </w:r>
      <w:r w:rsidR="00A07E1A" w:rsidRPr="00A07E1A">
        <w:rPr>
          <w:rFonts w:ascii="Arial" w:hAnsi="Arial"/>
          <w:sz w:val="20"/>
          <w:lang w:val="fr-FR"/>
        </w:rPr>
        <w:t xml:space="preserve"> дел</w:t>
      </w:r>
      <w:r w:rsidR="00A07E1A" w:rsidRPr="00A07E1A">
        <w:rPr>
          <w:rFonts w:ascii="Arial" w:hAnsi="Arial"/>
          <w:sz w:val="20"/>
          <w:lang w:val="ru-RU"/>
        </w:rPr>
        <w:t>а</w:t>
      </w:r>
      <w:r w:rsidR="00A07E1A" w:rsidRPr="00A07E1A">
        <w:rPr>
          <w:rFonts w:ascii="Arial" w:hAnsi="Arial"/>
          <w:sz w:val="20"/>
          <w:lang w:val="fr-FR"/>
        </w:rPr>
        <w:t xml:space="preserve"> в </w:t>
      </w:r>
      <w:r w:rsidRPr="00A07E1A">
        <w:rPr>
          <w:rFonts w:ascii="Arial" w:hAnsi="Arial"/>
          <w:sz w:val="20"/>
          <w:lang w:val="fr-FR"/>
        </w:rPr>
        <w:t xml:space="preserve">прокуратуру. </w:t>
      </w:r>
    </w:p>
    <w:p w:rsidR="00300F44" w:rsidRPr="00A07E1A" w:rsidRDefault="00300F44" w:rsidP="00D64BC3">
      <w:pPr>
        <w:jc w:val="both"/>
        <w:rPr>
          <w:rFonts w:ascii="Arial" w:hAnsi="Arial"/>
          <w:sz w:val="20"/>
          <w:lang w:val="ru-RU"/>
        </w:rPr>
      </w:pPr>
    </w:p>
    <w:p w:rsidR="00A07E1A" w:rsidRPr="00A07E1A" w:rsidRDefault="00A07E1A" w:rsidP="00A07E1A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Когда</w:t>
      </w:r>
      <w:r w:rsidRPr="00A07E1A">
        <w:rPr>
          <w:rFonts w:ascii="Arial" w:hAnsi="Arial"/>
          <w:sz w:val="20"/>
          <w:lang w:val="fr-FR"/>
        </w:rPr>
        <w:t xml:space="preserve"> прокуроры инициируют расследование случаев применения пыток</w:t>
      </w:r>
      <w:r>
        <w:rPr>
          <w:rFonts w:ascii="Arial" w:hAnsi="Arial"/>
          <w:sz w:val="20"/>
          <w:lang w:val="ru-RU"/>
        </w:rPr>
        <w:t>,</w:t>
      </w:r>
      <w:r>
        <w:rPr>
          <w:rFonts w:ascii="Arial" w:hAnsi="Arial"/>
          <w:sz w:val="20"/>
          <w:lang w:val="fr-FR"/>
        </w:rPr>
        <w:t xml:space="preserve"> </w:t>
      </w:r>
      <w:r w:rsidRPr="00A07E1A">
        <w:rPr>
          <w:rFonts w:ascii="Arial" w:hAnsi="Arial"/>
          <w:sz w:val="20"/>
          <w:lang w:val="fr-FR"/>
        </w:rPr>
        <w:t>им отводит</w:t>
      </w:r>
      <w:r>
        <w:rPr>
          <w:rFonts w:ascii="Arial" w:hAnsi="Arial"/>
          <w:sz w:val="20"/>
          <w:lang w:val="fr-FR"/>
        </w:rPr>
        <w:t>ся ведущая роль в расследовани</w:t>
      </w:r>
      <w:r>
        <w:rPr>
          <w:rFonts w:ascii="Arial" w:hAnsi="Arial"/>
          <w:sz w:val="20"/>
          <w:lang w:val="ru-RU"/>
        </w:rPr>
        <w:t>и</w:t>
      </w:r>
      <w:r w:rsidRPr="00A07E1A">
        <w:rPr>
          <w:rFonts w:ascii="Arial" w:hAnsi="Arial"/>
          <w:sz w:val="20"/>
          <w:lang w:val="fr-FR"/>
        </w:rPr>
        <w:t xml:space="preserve">, </w:t>
      </w:r>
      <w:r>
        <w:rPr>
          <w:rFonts w:ascii="Arial" w:hAnsi="Arial"/>
          <w:sz w:val="20"/>
          <w:lang w:val="ru-RU"/>
        </w:rPr>
        <w:t xml:space="preserve">но </w:t>
      </w:r>
      <w:r w:rsidRPr="00A07E1A">
        <w:rPr>
          <w:rFonts w:ascii="Arial" w:hAnsi="Arial"/>
          <w:sz w:val="20"/>
          <w:lang w:val="fr-FR"/>
        </w:rPr>
        <w:t>они зачастую поручают проведение следственных действий и сбор доказательств сотрудникам милиции. У прокуроров и сотрудников правоохранительных органов из одного региона часто имеются тесные профессиональные, а иногда даже и личные связи</w:t>
      </w:r>
      <w:r>
        <w:rPr>
          <w:rFonts w:ascii="Arial" w:hAnsi="Arial"/>
          <w:sz w:val="20"/>
          <w:lang w:val="ru-RU"/>
        </w:rPr>
        <w:t>.</w:t>
      </w:r>
      <w:r w:rsidRPr="00A07E1A">
        <w:rPr>
          <w:rFonts w:ascii="Arial" w:hAnsi="Arial"/>
          <w:sz w:val="20"/>
          <w:lang w:val="fr-FR"/>
        </w:rPr>
        <w:t xml:space="preserve"> Это однозначно снижает ш</w:t>
      </w:r>
      <w:r>
        <w:rPr>
          <w:rFonts w:ascii="Arial" w:hAnsi="Arial"/>
          <w:sz w:val="20"/>
          <w:lang w:val="fr-FR"/>
        </w:rPr>
        <w:t xml:space="preserve">ансы на проведение </w:t>
      </w:r>
      <w:r>
        <w:rPr>
          <w:rFonts w:ascii="Arial" w:hAnsi="Arial"/>
          <w:sz w:val="20"/>
          <w:lang w:val="ru-RU"/>
        </w:rPr>
        <w:t>беспристрастного</w:t>
      </w:r>
      <w:r w:rsidRPr="00A07E1A">
        <w:rPr>
          <w:rFonts w:ascii="Arial" w:hAnsi="Arial"/>
          <w:sz w:val="20"/>
          <w:lang w:val="fr-FR"/>
        </w:rPr>
        <w:t xml:space="preserve"> и независимого расследования</w:t>
      </w:r>
      <w:r w:rsidRPr="00A07E1A">
        <w:rPr>
          <w:rFonts w:ascii="Arial" w:hAnsi="Arial"/>
          <w:sz w:val="20"/>
          <w:lang w:val="ru-RU"/>
        </w:rPr>
        <w:t xml:space="preserve">. </w:t>
      </w:r>
    </w:p>
    <w:p w:rsidR="00A07E1A" w:rsidRPr="00A07E1A" w:rsidRDefault="00A07E1A" w:rsidP="00A07E1A">
      <w:pPr>
        <w:jc w:val="both"/>
        <w:rPr>
          <w:rFonts w:ascii="Arial" w:hAnsi="Arial"/>
          <w:sz w:val="20"/>
          <w:lang w:val="ru-RU"/>
        </w:rPr>
      </w:pPr>
    </w:p>
    <w:p w:rsidR="00A07E1A" w:rsidRPr="001F5475" w:rsidRDefault="00A07E1A" w:rsidP="00A07E1A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К тому же, у прокуроров присутствует неизбежный конфликт интересов при расследовании жалоб о пытках. По закону, прокуроры выполняют </w:t>
      </w:r>
      <w:proofErr w:type="gramStart"/>
      <w:r>
        <w:rPr>
          <w:rFonts w:ascii="Arial" w:hAnsi="Arial"/>
          <w:sz w:val="20"/>
          <w:lang w:val="ru-RU"/>
        </w:rPr>
        <w:t>функции</w:t>
      </w:r>
      <w:proofErr w:type="gramEnd"/>
      <w:r>
        <w:rPr>
          <w:rFonts w:ascii="Arial" w:hAnsi="Arial"/>
          <w:sz w:val="20"/>
          <w:lang w:val="ru-RU"/>
        </w:rPr>
        <w:t xml:space="preserve"> как уголовного преследования, так и контроля законности следственного процесса, что порождает конфликт интересов. В рамках функции уголовного преследования прокурор представляет в суде обвинительный акт, часто основанный на информаци</w:t>
      </w:r>
      <w:r w:rsidR="00394D10">
        <w:rPr>
          <w:rFonts w:ascii="Arial" w:hAnsi="Arial"/>
          <w:sz w:val="20"/>
          <w:lang w:val="ru-RU"/>
        </w:rPr>
        <w:t>и, предоставленной милицией или</w:t>
      </w:r>
      <w:r>
        <w:rPr>
          <w:rFonts w:ascii="Arial" w:hAnsi="Arial"/>
          <w:sz w:val="20"/>
          <w:lang w:val="ru-RU"/>
        </w:rPr>
        <w:t xml:space="preserve"> другими </w:t>
      </w:r>
      <w:r w:rsidR="00394D10">
        <w:rPr>
          <w:rFonts w:ascii="Arial" w:hAnsi="Arial"/>
          <w:sz w:val="20"/>
          <w:lang w:val="ru-RU"/>
        </w:rPr>
        <w:t>правоохранительными органами</w:t>
      </w:r>
      <w:r>
        <w:rPr>
          <w:rFonts w:ascii="Arial" w:hAnsi="Arial"/>
          <w:sz w:val="20"/>
          <w:lang w:val="ru-RU"/>
        </w:rPr>
        <w:t>. Выявляя нарушения (включая пытки</w:t>
      </w:r>
      <w:r w:rsidR="00394D10">
        <w:rPr>
          <w:rFonts w:ascii="Arial" w:hAnsi="Arial"/>
          <w:sz w:val="20"/>
          <w:lang w:val="ru-RU"/>
        </w:rPr>
        <w:t>), допущенные во время расследования</w:t>
      </w:r>
      <w:r>
        <w:rPr>
          <w:rFonts w:ascii="Arial" w:hAnsi="Arial"/>
          <w:sz w:val="20"/>
          <w:lang w:val="ru-RU"/>
        </w:rPr>
        <w:t>, прокурор подрывает законность собранных доказательств и ослабляет собственные аргументы</w:t>
      </w:r>
      <w:r w:rsidR="00394D10">
        <w:rPr>
          <w:rFonts w:ascii="Arial" w:hAnsi="Arial"/>
          <w:sz w:val="20"/>
          <w:lang w:val="ru-RU"/>
        </w:rPr>
        <w:t>, представленные</w:t>
      </w:r>
      <w:r>
        <w:rPr>
          <w:rFonts w:ascii="Arial" w:hAnsi="Arial"/>
          <w:sz w:val="20"/>
          <w:lang w:val="ru-RU"/>
        </w:rPr>
        <w:t xml:space="preserve"> в обвинительном акте. </w:t>
      </w:r>
    </w:p>
    <w:p w:rsidR="00300F44" w:rsidRDefault="00300F44" w:rsidP="00D64BC3">
      <w:pPr>
        <w:jc w:val="both"/>
        <w:rPr>
          <w:rFonts w:ascii="Arial" w:hAnsi="Arial"/>
          <w:sz w:val="20"/>
          <w:lang w:val="ru-RU"/>
        </w:rPr>
      </w:pPr>
    </w:p>
    <w:p w:rsidR="00C52FF1" w:rsidRPr="007F7B88" w:rsidRDefault="00C52FF1" w:rsidP="00D64BC3">
      <w:p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ru-RU"/>
        </w:rPr>
        <w:t>Властям следует сконцентрировать усилия на том, чтобы расследования инициировались не</w:t>
      </w:r>
      <w:r w:rsidR="00394D10">
        <w:rPr>
          <w:rFonts w:ascii="Arial" w:hAnsi="Arial"/>
          <w:sz w:val="20"/>
          <w:lang w:val="ru-RU"/>
        </w:rPr>
        <w:t xml:space="preserve">замедлительно </w:t>
      </w:r>
      <w:r>
        <w:rPr>
          <w:rFonts w:ascii="Arial" w:hAnsi="Arial"/>
          <w:sz w:val="20"/>
          <w:lang w:val="ru-RU"/>
        </w:rPr>
        <w:t xml:space="preserve">после получения </w:t>
      </w:r>
      <w:r w:rsidR="00394D10">
        <w:rPr>
          <w:rFonts w:ascii="Arial" w:hAnsi="Arial"/>
          <w:sz w:val="20"/>
          <w:lang w:val="ru-RU"/>
        </w:rPr>
        <w:t xml:space="preserve">любой достоверной </w:t>
      </w:r>
      <w:r>
        <w:rPr>
          <w:rFonts w:ascii="Arial" w:hAnsi="Arial"/>
          <w:sz w:val="20"/>
          <w:lang w:val="ru-RU"/>
        </w:rPr>
        <w:t>информации о пытках или других формах жестокого обращения</w:t>
      </w:r>
      <w:r w:rsidR="00394D10">
        <w:rPr>
          <w:rFonts w:ascii="Arial" w:hAnsi="Arial"/>
          <w:sz w:val="20"/>
          <w:lang w:val="ru-RU"/>
        </w:rPr>
        <w:t>, в том числе от свидетеля, адвоката, врача, родственника или общественной организации. Кроме того, расследование заявлений о применении пыток и других форм жестокого обращения должно проводиться</w:t>
      </w:r>
      <w:r>
        <w:rPr>
          <w:rFonts w:ascii="Arial" w:hAnsi="Arial"/>
          <w:sz w:val="20"/>
          <w:lang w:val="ru-RU"/>
        </w:rPr>
        <w:t xml:space="preserve"> тщательно и беспристрастно независимым органом</w:t>
      </w:r>
      <w:r w:rsidR="00394D10">
        <w:rPr>
          <w:rFonts w:ascii="Arial" w:hAnsi="Arial"/>
          <w:sz w:val="20"/>
          <w:lang w:val="ru-RU"/>
        </w:rPr>
        <w:t>, не имеющим иерархических или институциональных связей с предполагаемым виновником преступления</w:t>
      </w:r>
      <w:r>
        <w:rPr>
          <w:rFonts w:ascii="Arial" w:hAnsi="Arial"/>
          <w:sz w:val="20"/>
          <w:lang w:val="ru-RU"/>
        </w:rPr>
        <w:t xml:space="preserve">. </w:t>
      </w:r>
      <w:r w:rsidR="007F7B88">
        <w:rPr>
          <w:rFonts w:ascii="Arial" w:hAnsi="Arial"/>
          <w:sz w:val="20"/>
          <w:lang w:val="ru-RU"/>
        </w:rPr>
        <w:t xml:space="preserve">В связи с этим, </w:t>
      </w:r>
      <w:r w:rsidR="007F7B88" w:rsidRPr="007F7B88">
        <w:rPr>
          <w:rFonts w:ascii="Arial" w:hAnsi="Arial"/>
          <w:sz w:val="20"/>
          <w:lang w:val="ru-RU"/>
        </w:rPr>
        <w:t>необходимо создать независимый орган и наделить его достаточными полномочиями для проведения оперативного, тщательного и эффективного расследования всех заявлений о применении пыток и других форм жестокого обращения</w:t>
      </w:r>
      <w:r w:rsidR="007F7B88" w:rsidRPr="007F7B88">
        <w:rPr>
          <w:rFonts w:ascii="Arial" w:hAnsi="Arial"/>
          <w:sz w:val="20"/>
          <w:lang w:val="de-DE"/>
        </w:rPr>
        <w:t xml:space="preserve">. </w:t>
      </w:r>
      <w:r w:rsidR="007F7B88">
        <w:rPr>
          <w:rFonts w:ascii="Arial" w:hAnsi="Arial"/>
          <w:sz w:val="20"/>
          <w:lang w:val="ru-RU"/>
        </w:rPr>
        <w:t>Как Комитет против пыток, так и</w:t>
      </w:r>
      <w:r>
        <w:rPr>
          <w:rFonts w:ascii="Arial" w:hAnsi="Arial"/>
          <w:sz w:val="20"/>
          <w:lang w:val="ru-RU"/>
        </w:rPr>
        <w:t xml:space="preserve"> Сп</w:t>
      </w:r>
      <w:r w:rsidR="007F7B88">
        <w:rPr>
          <w:rFonts w:ascii="Arial" w:hAnsi="Arial"/>
          <w:sz w:val="20"/>
          <w:lang w:val="ru-RU"/>
        </w:rPr>
        <w:t>ециальный докладчик по пыт</w:t>
      </w:r>
      <w:r>
        <w:rPr>
          <w:rFonts w:ascii="Arial" w:hAnsi="Arial"/>
          <w:sz w:val="20"/>
          <w:lang w:val="ru-RU"/>
        </w:rPr>
        <w:t>к</w:t>
      </w:r>
      <w:r w:rsidR="007F7B88">
        <w:rPr>
          <w:rFonts w:ascii="Arial" w:hAnsi="Arial"/>
          <w:sz w:val="20"/>
          <w:lang w:val="ru-RU"/>
        </w:rPr>
        <w:t>ам</w:t>
      </w:r>
      <w:r>
        <w:rPr>
          <w:rFonts w:ascii="Arial" w:hAnsi="Arial"/>
          <w:sz w:val="20"/>
          <w:lang w:val="ru-RU"/>
        </w:rPr>
        <w:t xml:space="preserve"> рекомендовали Таджикистану «</w:t>
      </w:r>
      <w:r w:rsidR="007F7B88">
        <w:rPr>
          <w:rFonts w:ascii="Arial" w:hAnsi="Arial"/>
          <w:sz w:val="20"/>
          <w:lang w:val="ru-RU"/>
        </w:rPr>
        <w:t>создать эффективный и независимый механизм</w:t>
      </w:r>
      <w:r w:rsidR="007F7B88" w:rsidRPr="007F7B88">
        <w:rPr>
          <w:rFonts w:ascii="Arial" w:hAnsi="Arial"/>
          <w:sz w:val="20"/>
          <w:lang w:val="ru-RU"/>
        </w:rPr>
        <w:t xml:space="preserve"> уголовн</w:t>
      </w:r>
      <w:r w:rsidR="007F7B88">
        <w:rPr>
          <w:rFonts w:ascii="Arial" w:hAnsi="Arial"/>
          <w:sz w:val="20"/>
          <w:lang w:val="ru-RU"/>
        </w:rPr>
        <w:t>ого расследования, не связанный</w:t>
      </w:r>
      <w:r w:rsidR="007F7B88" w:rsidRPr="007F7B88">
        <w:rPr>
          <w:rFonts w:ascii="Arial" w:hAnsi="Arial"/>
          <w:sz w:val="20"/>
          <w:lang w:val="ru-RU"/>
        </w:rPr>
        <w:t xml:space="preserve"> с органом, осуществляющим уголовное преследование в отношении предполагаемой жертвы</w:t>
      </w:r>
      <w:r w:rsidR="008B2EDC">
        <w:rPr>
          <w:rFonts w:ascii="Arial" w:hAnsi="Arial"/>
          <w:sz w:val="20"/>
          <w:lang w:val="ru-RU"/>
        </w:rPr>
        <w:t xml:space="preserve">» (Рекомендация 11 </w:t>
      </w:r>
      <w:r w:rsidR="008B2EDC" w:rsidRPr="008B2EDC">
        <w:rPr>
          <w:rFonts w:ascii="Arial" w:hAnsi="Arial"/>
          <w:sz w:val="20"/>
          <w:lang w:val="ru-RU"/>
        </w:rPr>
        <w:t>(</w:t>
      </w:r>
      <w:r w:rsidR="008B2EDC">
        <w:rPr>
          <w:rFonts w:ascii="Arial" w:hAnsi="Arial"/>
          <w:sz w:val="20"/>
        </w:rPr>
        <w:t>a</w:t>
      </w:r>
      <w:r w:rsidR="008B2EDC" w:rsidRPr="008B2EDC">
        <w:rPr>
          <w:rFonts w:ascii="Arial" w:hAnsi="Arial"/>
          <w:sz w:val="20"/>
          <w:lang w:val="ru-RU"/>
        </w:rPr>
        <w:t>)</w:t>
      </w:r>
      <w:r w:rsidR="008B2EDC">
        <w:rPr>
          <w:rFonts w:ascii="Arial" w:hAnsi="Arial"/>
          <w:sz w:val="20"/>
          <w:lang w:val="ru-RU"/>
        </w:rPr>
        <w:t xml:space="preserve"> Комитета против пыток и Рекомендация 100 (</w:t>
      </w:r>
      <w:r w:rsidR="008B2EDC">
        <w:rPr>
          <w:rFonts w:ascii="Arial" w:hAnsi="Arial"/>
          <w:sz w:val="20"/>
        </w:rPr>
        <w:t>g</w:t>
      </w:r>
      <w:r w:rsidR="008B2EDC" w:rsidRPr="008B2EDC">
        <w:rPr>
          <w:rFonts w:ascii="Arial" w:hAnsi="Arial"/>
          <w:sz w:val="20"/>
          <w:lang w:val="ru-RU"/>
        </w:rPr>
        <w:t xml:space="preserve">) </w:t>
      </w:r>
      <w:r w:rsidR="008B2EDC">
        <w:rPr>
          <w:rFonts w:ascii="Arial" w:hAnsi="Arial"/>
          <w:sz w:val="20"/>
          <w:lang w:val="ru-RU"/>
        </w:rPr>
        <w:t>Спец</w:t>
      </w:r>
      <w:r w:rsidR="007F7B88">
        <w:rPr>
          <w:rFonts w:ascii="Arial" w:hAnsi="Arial"/>
          <w:sz w:val="20"/>
          <w:lang w:val="ru-RU"/>
        </w:rPr>
        <w:t>иального докладчика по пыт</w:t>
      </w:r>
      <w:r w:rsidR="008B2EDC">
        <w:rPr>
          <w:rFonts w:ascii="Arial" w:hAnsi="Arial"/>
          <w:sz w:val="20"/>
          <w:lang w:val="ru-RU"/>
        </w:rPr>
        <w:t>к</w:t>
      </w:r>
      <w:r w:rsidR="007F7B88">
        <w:rPr>
          <w:rFonts w:ascii="Arial" w:hAnsi="Arial"/>
          <w:sz w:val="20"/>
          <w:lang w:val="ru-RU"/>
        </w:rPr>
        <w:t>ам</w:t>
      </w:r>
      <w:r w:rsidR="008B2EDC">
        <w:rPr>
          <w:rFonts w:ascii="Arial" w:hAnsi="Arial"/>
          <w:sz w:val="20"/>
          <w:lang w:val="ru-RU"/>
        </w:rPr>
        <w:t xml:space="preserve">). </w:t>
      </w:r>
    </w:p>
    <w:p w:rsidR="00A338B2" w:rsidRDefault="00A338B2" w:rsidP="00D64BC3">
      <w:pPr>
        <w:jc w:val="both"/>
        <w:rPr>
          <w:rFonts w:ascii="Arial" w:hAnsi="Arial"/>
          <w:sz w:val="20"/>
          <w:lang w:val="ru-RU"/>
        </w:rPr>
      </w:pPr>
    </w:p>
    <w:p w:rsidR="007F7B88" w:rsidRPr="00C52FF1" w:rsidRDefault="007F7B88" w:rsidP="007F7B88">
      <w:pPr>
        <w:jc w:val="both"/>
        <w:rPr>
          <w:rFonts w:ascii="Arial" w:hAnsi="Arial"/>
          <w:sz w:val="20"/>
          <w:lang w:val="ru-RU"/>
        </w:rPr>
      </w:pPr>
      <w:r w:rsidRPr="007F7B88">
        <w:rPr>
          <w:rFonts w:ascii="Arial" w:hAnsi="Arial"/>
          <w:sz w:val="20"/>
          <w:lang w:val="ru-RU"/>
        </w:rPr>
        <w:t>Комитет против пыток также призвал власти Таджикистана</w:t>
      </w:r>
      <w:r>
        <w:rPr>
          <w:rFonts w:ascii="Arial" w:hAnsi="Arial"/>
          <w:sz w:val="20"/>
          <w:lang w:val="ru-RU"/>
        </w:rPr>
        <w:t xml:space="preserve"> «</w:t>
      </w:r>
      <w:r w:rsidRPr="007F7B88">
        <w:rPr>
          <w:rFonts w:ascii="Arial" w:hAnsi="Arial"/>
          <w:sz w:val="20"/>
          <w:lang w:val="ru-RU"/>
        </w:rPr>
        <w:t>привлекать к судебной ответственности тех, кто будет признан виновным, и информировать общественность об итогах такого судебного разбирательства</w:t>
      </w:r>
      <w:r>
        <w:rPr>
          <w:rFonts w:ascii="Arial" w:hAnsi="Arial"/>
          <w:sz w:val="20"/>
          <w:lang w:val="ru-RU"/>
        </w:rPr>
        <w:t>» (Рекомендация 9</w:t>
      </w:r>
      <w:r w:rsidRPr="00C52FF1">
        <w:rPr>
          <w:rFonts w:ascii="Arial" w:hAnsi="Arial"/>
          <w:sz w:val="20"/>
          <w:lang w:val="ru-RU"/>
        </w:rPr>
        <w:t>(</w:t>
      </w:r>
      <w:r>
        <w:rPr>
          <w:rFonts w:ascii="Arial" w:hAnsi="Arial"/>
          <w:sz w:val="20"/>
        </w:rPr>
        <w:t>a</w:t>
      </w:r>
      <w:r w:rsidRPr="00C52FF1">
        <w:rPr>
          <w:rFonts w:ascii="Arial" w:hAnsi="Arial"/>
          <w:sz w:val="20"/>
          <w:lang w:val="ru-RU"/>
        </w:rPr>
        <w:t>)</w:t>
      </w:r>
      <w:r>
        <w:rPr>
          <w:rFonts w:ascii="Arial" w:hAnsi="Arial"/>
          <w:sz w:val="20"/>
          <w:lang w:val="ru-RU"/>
        </w:rPr>
        <w:t xml:space="preserve">). </w:t>
      </w:r>
    </w:p>
    <w:p w:rsidR="008103B1" w:rsidRPr="007F7B88" w:rsidRDefault="008103B1" w:rsidP="008E3EA9">
      <w:pPr>
        <w:jc w:val="both"/>
        <w:rPr>
          <w:rFonts w:ascii="Arial" w:hAnsi="Arial"/>
          <w:sz w:val="20"/>
          <w:lang w:val="ru-RU"/>
        </w:rPr>
      </w:pPr>
    </w:p>
    <w:p w:rsidR="00323FC1" w:rsidRPr="00687764" w:rsidRDefault="00AB2EF3" w:rsidP="008E3EA9">
      <w:pPr>
        <w:jc w:val="both"/>
        <w:rPr>
          <w:rFonts w:ascii="Arial" w:hAnsi="Arial"/>
          <w:sz w:val="20"/>
          <w:u w:val="single"/>
          <w:lang w:val="fr-FR"/>
        </w:rPr>
      </w:pPr>
      <w:r>
        <w:rPr>
          <w:rFonts w:ascii="Arial" w:hAnsi="Arial"/>
          <w:sz w:val="20"/>
          <w:u w:val="single"/>
          <w:lang w:val="ru-RU"/>
        </w:rPr>
        <w:t>Никакой терпимости к пыткам</w:t>
      </w:r>
    </w:p>
    <w:p w:rsidR="00AB2EF3" w:rsidRDefault="00AB2EF3" w:rsidP="008E3EA9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Мы обеспокоены тем, что </w:t>
      </w:r>
      <w:r w:rsidR="007F7B88">
        <w:rPr>
          <w:rFonts w:ascii="Arial" w:hAnsi="Arial"/>
          <w:sz w:val="20"/>
          <w:lang w:val="ru-RU"/>
        </w:rPr>
        <w:t>национальное</w:t>
      </w:r>
      <w:r w:rsidR="003B7DC8">
        <w:rPr>
          <w:rFonts w:ascii="Arial" w:hAnsi="Arial"/>
          <w:sz w:val="20"/>
          <w:lang w:val="ru-RU"/>
        </w:rPr>
        <w:t xml:space="preserve"> законодательство</w:t>
      </w:r>
      <w:r>
        <w:rPr>
          <w:rFonts w:ascii="Arial" w:hAnsi="Arial"/>
          <w:sz w:val="20"/>
          <w:lang w:val="ru-RU"/>
        </w:rPr>
        <w:t xml:space="preserve"> не </w:t>
      </w:r>
      <w:r w:rsidR="00762209">
        <w:rPr>
          <w:rFonts w:ascii="Arial" w:hAnsi="Arial"/>
          <w:sz w:val="20"/>
          <w:lang w:val="ru-RU"/>
        </w:rPr>
        <w:t xml:space="preserve">препятствует </w:t>
      </w:r>
      <w:r>
        <w:rPr>
          <w:rFonts w:ascii="Arial" w:hAnsi="Arial"/>
          <w:sz w:val="20"/>
          <w:lang w:val="ru-RU"/>
        </w:rPr>
        <w:t>лиц</w:t>
      </w:r>
      <w:r w:rsidR="00762209">
        <w:rPr>
          <w:rFonts w:ascii="Arial" w:hAnsi="Arial"/>
          <w:sz w:val="20"/>
          <w:lang w:val="ru-RU"/>
        </w:rPr>
        <w:t>ам</w:t>
      </w:r>
      <w:r>
        <w:rPr>
          <w:rFonts w:ascii="Arial" w:hAnsi="Arial"/>
          <w:sz w:val="20"/>
          <w:lang w:val="ru-RU"/>
        </w:rPr>
        <w:t>, применя</w:t>
      </w:r>
      <w:r w:rsidR="00762209">
        <w:rPr>
          <w:rFonts w:ascii="Arial" w:hAnsi="Arial"/>
          <w:sz w:val="20"/>
          <w:lang w:val="ru-RU"/>
        </w:rPr>
        <w:t>вшим</w:t>
      </w:r>
      <w:r w:rsidR="00677903">
        <w:rPr>
          <w:rFonts w:ascii="Arial" w:hAnsi="Arial"/>
          <w:sz w:val="20"/>
          <w:lang w:val="ru-RU"/>
        </w:rPr>
        <w:t xml:space="preserve"> пытки или</w:t>
      </w:r>
      <w:r>
        <w:rPr>
          <w:rFonts w:ascii="Arial" w:hAnsi="Arial"/>
          <w:sz w:val="20"/>
          <w:lang w:val="ru-RU"/>
        </w:rPr>
        <w:t xml:space="preserve"> другие формы жестокого обращения</w:t>
      </w:r>
      <w:r w:rsidR="00404CC1">
        <w:rPr>
          <w:rFonts w:ascii="Arial" w:hAnsi="Arial"/>
          <w:sz w:val="20"/>
          <w:lang w:val="ru-RU"/>
        </w:rPr>
        <w:t>,</w:t>
      </w:r>
      <w:r>
        <w:rPr>
          <w:rFonts w:ascii="Arial" w:hAnsi="Arial"/>
          <w:sz w:val="20"/>
          <w:lang w:val="ru-RU"/>
        </w:rPr>
        <w:t xml:space="preserve"> </w:t>
      </w:r>
      <w:r w:rsidR="00762209">
        <w:rPr>
          <w:rFonts w:ascii="Arial" w:hAnsi="Arial"/>
          <w:sz w:val="20"/>
          <w:lang w:val="ru-RU"/>
        </w:rPr>
        <w:t>попадать под амнистию</w:t>
      </w:r>
      <w:r>
        <w:rPr>
          <w:rFonts w:ascii="Arial" w:hAnsi="Arial"/>
          <w:sz w:val="20"/>
          <w:lang w:val="ru-RU"/>
        </w:rPr>
        <w:t>, и за последние годы нам известно о нескольких случаях, когда мучи</w:t>
      </w:r>
      <w:r w:rsidR="00762209">
        <w:rPr>
          <w:rFonts w:ascii="Arial" w:hAnsi="Arial"/>
          <w:sz w:val="20"/>
          <w:lang w:val="ru-RU"/>
        </w:rPr>
        <w:t>тели были выпущены из тюрьмы по а</w:t>
      </w:r>
      <w:r>
        <w:rPr>
          <w:rFonts w:ascii="Arial" w:hAnsi="Arial"/>
          <w:sz w:val="20"/>
          <w:lang w:val="ru-RU"/>
        </w:rPr>
        <w:t xml:space="preserve">мнистии </w:t>
      </w:r>
      <w:r w:rsidR="00762209">
        <w:rPr>
          <w:rFonts w:ascii="Arial" w:hAnsi="Arial"/>
          <w:sz w:val="20"/>
          <w:lang w:val="ru-RU"/>
        </w:rPr>
        <w:t>либо</w:t>
      </w:r>
      <w:r>
        <w:rPr>
          <w:rFonts w:ascii="Arial" w:hAnsi="Arial"/>
          <w:sz w:val="20"/>
          <w:lang w:val="ru-RU"/>
        </w:rPr>
        <w:t xml:space="preserve"> в результате сокр</w:t>
      </w:r>
      <w:r w:rsidR="00677903">
        <w:rPr>
          <w:rFonts w:ascii="Arial" w:hAnsi="Arial"/>
          <w:sz w:val="20"/>
          <w:lang w:val="ru-RU"/>
        </w:rPr>
        <w:t>ащения срока заключения. Мы так</w:t>
      </w:r>
      <w:r>
        <w:rPr>
          <w:rFonts w:ascii="Arial" w:hAnsi="Arial"/>
          <w:sz w:val="20"/>
          <w:lang w:val="ru-RU"/>
        </w:rPr>
        <w:t>же обеспокоены</w:t>
      </w:r>
      <w:r w:rsidR="00762209">
        <w:rPr>
          <w:rFonts w:ascii="Arial" w:hAnsi="Arial"/>
          <w:sz w:val="20"/>
          <w:lang w:val="ru-RU"/>
        </w:rPr>
        <w:t xml:space="preserve"> тем </w:t>
      </w:r>
      <w:r w:rsidR="00762209">
        <w:rPr>
          <w:rFonts w:ascii="Arial" w:hAnsi="Arial"/>
          <w:sz w:val="20"/>
          <w:lang w:val="ru-RU"/>
        </w:rPr>
        <w:lastRenderedPageBreak/>
        <w:t xml:space="preserve">фактом, что законодательство Таджикистана </w:t>
      </w:r>
      <w:r w:rsidR="00404CC1">
        <w:rPr>
          <w:rFonts w:ascii="Arial" w:hAnsi="Arial"/>
          <w:sz w:val="20"/>
          <w:lang w:val="ru-RU"/>
        </w:rPr>
        <w:t>предусматривает срок давности</w:t>
      </w:r>
      <w:r w:rsidR="00762209">
        <w:rPr>
          <w:rFonts w:ascii="Arial" w:hAnsi="Arial"/>
          <w:sz w:val="20"/>
          <w:lang w:val="ru-RU"/>
        </w:rPr>
        <w:t xml:space="preserve"> </w:t>
      </w:r>
      <w:r w:rsidR="00404CC1">
        <w:rPr>
          <w:rFonts w:ascii="Arial" w:hAnsi="Arial"/>
          <w:sz w:val="20"/>
          <w:lang w:val="ru-RU"/>
        </w:rPr>
        <w:t>по отношению</w:t>
      </w:r>
      <w:r w:rsidR="00762209">
        <w:rPr>
          <w:rFonts w:ascii="Arial" w:hAnsi="Arial"/>
          <w:sz w:val="20"/>
          <w:lang w:val="ru-RU"/>
        </w:rPr>
        <w:t xml:space="preserve"> к преступлениям</w:t>
      </w:r>
      <w:r w:rsidR="00677903">
        <w:rPr>
          <w:rFonts w:ascii="Arial" w:hAnsi="Arial"/>
          <w:sz w:val="20"/>
          <w:lang w:val="ru-RU"/>
        </w:rPr>
        <w:t>,</w:t>
      </w:r>
      <w:r w:rsidR="00762209">
        <w:rPr>
          <w:rFonts w:ascii="Arial" w:hAnsi="Arial"/>
          <w:sz w:val="20"/>
          <w:lang w:val="ru-RU"/>
        </w:rPr>
        <w:t xml:space="preserve"> связанным с применением пыток и др</w:t>
      </w:r>
      <w:r w:rsidR="007F7B88">
        <w:rPr>
          <w:rFonts w:ascii="Arial" w:hAnsi="Arial"/>
          <w:sz w:val="20"/>
          <w:lang w:val="ru-RU"/>
        </w:rPr>
        <w:t xml:space="preserve">угих форм жестокого обращения. </w:t>
      </w:r>
    </w:p>
    <w:p w:rsidR="009659C8" w:rsidRDefault="009659C8" w:rsidP="008E3EA9">
      <w:pPr>
        <w:jc w:val="both"/>
        <w:rPr>
          <w:rFonts w:ascii="Arial" w:hAnsi="Arial"/>
          <w:sz w:val="20"/>
          <w:lang w:val="fr-FR"/>
        </w:rPr>
      </w:pPr>
    </w:p>
    <w:p w:rsidR="0076013E" w:rsidRPr="0076013E" w:rsidRDefault="0076013E" w:rsidP="008E3EA9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Комитет против пыток рекомендовал Таджикистану «</w:t>
      </w:r>
      <w:r w:rsidR="00677903" w:rsidRPr="00677903">
        <w:rPr>
          <w:rFonts w:ascii="Arial" w:hAnsi="Arial"/>
          <w:sz w:val="20"/>
          <w:lang w:val="ru-RU"/>
        </w:rPr>
        <w:t>обеспечить, чтобы в Законе об амнистии содержались ясные положения, предусматривающие, что ни одно лицо, осужденное за преступление пытки, не может иметь права на амнистию, и чтобы такое запрещение строго соблюдалось на практике</w:t>
      </w:r>
      <w:r>
        <w:rPr>
          <w:rFonts w:ascii="Arial" w:hAnsi="Arial"/>
          <w:sz w:val="20"/>
          <w:lang w:val="ru-RU"/>
        </w:rPr>
        <w:t xml:space="preserve">» </w:t>
      </w:r>
      <w:r w:rsidRPr="007D4CB1">
        <w:rPr>
          <w:rFonts w:ascii="Arial" w:hAnsi="Arial"/>
          <w:sz w:val="20"/>
          <w:lang w:val="ru-RU"/>
        </w:rPr>
        <w:t>(</w:t>
      </w:r>
      <w:r>
        <w:rPr>
          <w:rFonts w:ascii="Arial" w:hAnsi="Arial"/>
          <w:sz w:val="20"/>
          <w:lang w:val="ru-RU"/>
        </w:rPr>
        <w:t>Рекомендация</w:t>
      </w:r>
      <w:r w:rsidRPr="007D4CB1">
        <w:rPr>
          <w:rFonts w:ascii="Arial" w:hAnsi="Arial"/>
          <w:sz w:val="20"/>
          <w:lang w:val="ru-RU"/>
        </w:rPr>
        <w:t xml:space="preserve"> 7). </w:t>
      </w:r>
      <w:r>
        <w:rPr>
          <w:rFonts w:ascii="Arial" w:hAnsi="Arial"/>
          <w:sz w:val="20"/>
          <w:lang w:val="ru-RU"/>
        </w:rPr>
        <w:t>Специальный</w:t>
      </w:r>
      <w:r w:rsidRPr="0076013E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докладчик</w:t>
      </w:r>
      <w:r w:rsidRPr="0076013E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</w:t>
      </w:r>
      <w:r w:rsidRPr="0076013E">
        <w:rPr>
          <w:rFonts w:ascii="Arial" w:hAnsi="Arial"/>
          <w:sz w:val="20"/>
          <w:lang w:val="ru-RU"/>
        </w:rPr>
        <w:t xml:space="preserve"> </w:t>
      </w:r>
      <w:r w:rsidR="00677903">
        <w:rPr>
          <w:rFonts w:ascii="Arial" w:hAnsi="Arial"/>
          <w:sz w:val="20"/>
          <w:lang w:val="ru-RU"/>
        </w:rPr>
        <w:t>пыткам</w:t>
      </w:r>
      <w:r w:rsidRPr="0076013E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призвал</w:t>
      </w:r>
      <w:r w:rsidRPr="0076013E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власти</w:t>
      </w:r>
      <w:r w:rsidRPr="0076013E">
        <w:rPr>
          <w:rFonts w:ascii="Arial" w:hAnsi="Arial"/>
          <w:sz w:val="20"/>
          <w:lang w:val="ru-RU"/>
        </w:rPr>
        <w:t xml:space="preserve"> «</w:t>
      </w:r>
      <w:r>
        <w:rPr>
          <w:rFonts w:ascii="Arial" w:hAnsi="Arial"/>
          <w:sz w:val="20"/>
          <w:lang w:val="ru-RU"/>
        </w:rPr>
        <w:t xml:space="preserve">устранить правовые основания в УПК, позволяющие прекращать уголовное </w:t>
      </w:r>
      <w:r w:rsidR="007D4CB1">
        <w:rPr>
          <w:rFonts w:ascii="Arial" w:hAnsi="Arial"/>
          <w:sz w:val="20"/>
          <w:lang w:val="ru-RU"/>
        </w:rPr>
        <w:t>производство</w:t>
      </w:r>
      <w:r>
        <w:rPr>
          <w:rFonts w:ascii="Arial" w:hAnsi="Arial"/>
          <w:sz w:val="20"/>
          <w:lang w:val="ru-RU"/>
        </w:rPr>
        <w:t xml:space="preserve"> и освобождать обвиняемых от уголовной ответственности по причине истечения срока давности </w:t>
      </w:r>
      <w:r w:rsidR="00A729DC">
        <w:rPr>
          <w:rFonts w:ascii="Arial" w:hAnsi="Arial"/>
          <w:sz w:val="20"/>
          <w:lang w:val="ru-RU"/>
        </w:rPr>
        <w:t xml:space="preserve">для </w:t>
      </w:r>
      <w:r>
        <w:rPr>
          <w:rFonts w:ascii="Arial" w:hAnsi="Arial"/>
          <w:sz w:val="20"/>
          <w:lang w:val="ru-RU"/>
        </w:rPr>
        <w:t xml:space="preserve">уголовного </w:t>
      </w:r>
      <w:r w:rsidR="00A729DC">
        <w:rPr>
          <w:rFonts w:ascii="Arial" w:hAnsi="Arial"/>
          <w:sz w:val="20"/>
          <w:lang w:val="ru-RU"/>
        </w:rPr>
        <w:t>преследования</w:t>
      </w:r>
      <w:r>
        <w:rPr>
          <w:rFonts w:ascii="Arial" w:hAnsi="Arial"/>
          <w:sz w:val="20"/>
          <w:lang w:val="ru-RU"/>
        </w:rPr>
        <w:t xml:space="preserve"> в случаях</w:t>
      </w:r>
      <w:r w:rsidR="007D4CB1">
        <w:rPr>
          <w:rFonts w:ascii="Arial" w:hAnsi="Arial"/>
          <w:sz w:val="20"/>
          <w:lang w:val="ru-RU"/>
        </w:rPr>
        <w:t>, когда</w:t>
      </w:r>
      <w:r>
        <w:rPr>
          <w:rFonts w:ascii="Arial" w:hAnsi="Arial"/>
          <w:sz w:val="20"/>
          <w:lang w:val="ru-RU"/>
        </w:rPr>
        <w:t xml:space="preserve"> обвинени</w:t>
      </w:r>
      <w:r w:rsidR="007D4CB1">
        <w:rPr>
          <w:rFonts w:ascii="Arial" w:hAnsi="Arial"/>
          <w:sz w:val="20"/>
          <w:lang w:val="ru-RU"/>
        </w:rPr>
        <w:t>я</w:t>
      </w:r>
      <w:r>
        <w:rPr>
          <w:rFonts w:ascii="Arial" w:hAnsi="Arial"/>
          <w:sz w:val="20"/>
          <w:lang w:val="ru-RU"/>
        </w:rPr>
        <w:t xml:space="preserve"> </w:t>
      </w:r>
      <w:r w:rsidR="007D4CB1">
        <w:rPr>
          <w:rFonts w:ascii="Arial" w:hAnsi="Arial"/>
          <w:sz w:val="20"/>
          <w:lang w:val="ru-RU"/>
        </w:rPr>
        <w:t>касаются</w:t>
      </w:r>
      <w:r>
        <w:rPr>
          <w:rFonts w:ascii="Arial" w:hAnsi="Arial"/>
          <w:sz w:val="20"/>
          <w:lang w:val="ru-RU"/>
        </w:rPr>
        <w:t xml:space="preserve"> применени</w:t>
      </w:r>
      <w:r w:rsidR="007D4CB1">
        <w:rPr>
          <w:rFonts w:ascii="Arial" w:hAnsi="Arial"/>
          <w:sz w:val="20"/>
          <w:lang w:val="ru-RU"/>
        </w:rPr>
        <w:t>я</w:t>
      </w:r>
      <w:r>
        <w:rPr>
          <w:rFonts w:ascii="Arial" w:hAnsi="Arial"/>
          <w:sz w:val="20"/>
          <w:lang w:val="ru-RU"/>
        </w:rPr>
        <w:t xml:space="preserve"> пыток или других форм жестокого обращения» (Рекомендация 99 </w:t>
      </w:r>
      <w:r w:rsidRPr="0076013E">
        <w:rPr>
          <w:rFonts w:ascii="Arial" w:hAnsi="Arial"/>
          <w:sz w:val="20"/>
          <w:lang w:val="ru-RU"/>
        </w:rPr>
        <w:t>(</w:t>
      </w:r>
      <w:r>
        <w:rPr>
          <w:rFonts w:ascii="Arial" w:hAnsi="Arial"/>
          <w:sz w:val="20"/>
        </w:rPr>
        <w:t>d</w:t>
      </w:r>
      <w:r w:rsidRPr="0076013E">
        <w:rPr>
          <w:rFonts w:ascii="Arial" w:hAnsi="Arial"/>
          <w:sz w:val="20"/>
          <w:lang w:val="ru-RU"/>
        </w:rPr>
        <w:t>)</w:t>
      </w:r>
      <w:r>
        <w:rPr>
          <w:rFonts w:ascii="Arial" w:hAnsi="Arial"/>
          <w:sz w:val="20"/>
          <w:lang w:val="ru-RU"/>
        </w:rPr>
        <w:t>).</w:t>
      </w:r>
    </w:p>
    <w:p w:rsidR="002625D7" w:rsidRPr="00B5019F" w:rsidRDefault="002625D7" w:rsidP="008E3EA9">
      <w:pPr>
        <w:jc w:val="both"/>
        <w:rPr>
          <w:rFonts w:ascii="Arial" w:hAnsi="Arial"/>
          <w:sz w:val="20"/>
          <w:lang w:val="ru-RU"/>
        </w:rPr>
      </w:pPr>
    </w:p>
    <w:p w:rsidR="00A3237A" w:rsidRPr="00D14EEE" w:rsidRDefault="004C1715" w:rsidP="008E3EA9">
      <w:pPr>
        <w:jc w:val="both"/>
        <w:rPr>
          <w:rFonts w:ascii="Arial" w:hAnsi="Arial"/>
          <w:sz w:val="20"/>
          <w:u w:val="single"/>
          <w:lang w:val="ru-RU"/>
        </w:rPr>
      </w:pPr>
      <w:r>
        <w:rPr>
          <w:rFonts w:ascii="Arial" w:hAnsi="Arial"/>
          <w:sz w:val="20"/>
          <w:u w:val="single"/>
          <w:lang w:val="ru-RU"/>
        </w:rPr>
        <w:t>Предостав</w:t>
      </w:r>
      <w:r w:rsidR="00A729DC">
        <w:rPr>
          <w:rFonts w:ascii="Arial" w:hAnsi="Arial"/>
          <w:sz w:val="20"/>
          <w:u w:val="single"/>
          <w:lang w:val="ru-RU"/>
        </w:rPr>
        <w:t>ление жертвам возмещения вреда</w:t>
      </w:r>
    </w:p>
    <w:p w:rsidR="00A729DC" w:rsidRDefault="009D44AE" w:rsidP="00A729DC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Справедливая и адекватная </w:t>
      </w:r>
      <w:proofErr w:type="gramStart"/>
      <w:r>
        <w:rPr>
          <w:rFonts w:ascii="Arial" w:hAnsi="Arial"/>
          <w:sz w:val="20"/>
          <w:lang w:val="ru-RU"/>
        </w:rPr>
        <w:t>компенсация</w:t>
      </w:r>
      <w:proofErr w:type="gramEnd"/>
      <w:r>
        <w:rPr>
          <w:rFonts w:ascii="Arial" w:hAnsi="Arial"/>
          <w:sz w:val="20"/>
          <w:lang w:val="ru-RU"/>
        </w:rPr>
        <w:t xml:space="preserve"> </w:t>
      </w:r>
      <w:r w:rsidR="004C1715">
        <w:rPr>
          <w:rFonts w:ascii="Arial" w:hAnsi="Arial"/>
          <w:sz w:val="20"/>
          <w:lang w:val="ru-RU"/>
        </w:rPr>
        <w:t xml:space="preserve">и реабилитация </w:t>
      </w:r>
      <w:r>
        <w:rPr>
          <w:rFonts w:ascii="Arial" w:hAnsi="Arial"/>
          <w:sz w:val="20"/>
          <w:lang w:val="ru-RU"/>
        </w:rPr>
        <w:t xml:space="preserve">за ущерб, причиненный пытками, </w:t>
      </w:r>
      <w:r w:rsidR="004C1715">
        <w:rPr>
          <w:rFonts w:ascii="Arial" w:hAnsi="Arial"/>
          <w:sz w:val="20"/>
          <w:lang w:val="ru-RU"/>
        </w:rPr>
        <w:t xml:space="preserve">являются важными элементами </w:t>
      </w:r>
      <w:r>
        <w:rPr>
          <w:rFonts w:ascii="Arial" w:hAnsi="Arial"/>
          <w:sz w:val="20"/>
          <w:lang w:val="ru-RU"/>
        </w:rPr>
        <w:t xml:space="preserve">возмещения вреда </w:t>
      </w:r>
      <w:r w:rsidR="00D06D8A">
        <w:rPr>
          <w:rFonts w:ascii="Arial" w:hAnsi="Arial"/>
          <w:sz w:val="20"/>
          <w:lang w:val="ru-RU"/>
        </w:rPr>
        <w:t xml:space="preserve">жертвам пыток. Нам известно </w:t>
      </w:r>
      <w:r>
        <w:rPr>
          <w:rFonts w:ascii="Arial" w:hAnsi="Arial"/>
          <w:sz w:val="20"/>
          <w:lang w:val="ru-RU"/>
        </w:rPr>
        <w:t xml:space="preserve">лишь </w:t>
      </w:r>
      <w:r w:rsidR="00D06D8A">
        <w:rPr>
          <w:rFonts w:ascii="Arial" w:hAnsi="Arial"/>
          <w:sz w:val="20"/>
          <w:lang w:val="ru-RU"/>
        </w:rPr>
        <w:t xml:space="preserve">о двух случаях, когда </w:t>
      </w:r>
      <w:r>
        <w:rPr>
          <w:rFonts w:ascii="Arial" w:hAnsi="Arial"/>
          <w:sz w:val="20"/>
          <w:lang w:val="ru-RU"/>
        </w:rPr>
        <w:t xml:space="preserve">судами была присуждена </w:t>
      </w:r>
      <w:r w:rsidR="00D06D8A">
        <w:rPr>
          <w:rFonts w:ascii="Arial" w:hAnsi="Arial"/>
          <w:sz w:val="20"/>
          <w:lang w:val="ru-RU"/>
        </w:rPr>
        <w:t xml:space="preserve">компенсация </w:t>
      </w:r>
      <w:r>
        <w:rPr>
          <w:rFonts w:ascii="Arial" w:hAnsi="Arial"/>
          <w:sz w:val="20"/>
          <w:lang w:val="ru-RU"/>
        </w:rPr>
        <w:t>в двух отдельных делах, связанных с пытками</w:t>
      </w:r>
      <w:r w:rsidR="000016D5" w:rsidRPr="009D44AE">
        <w:rPr>
          <w:rFonts w:ascii="Arial" w:hAnsi="Arial"/>
          <w:sz w:val="20"/>
          <w:lang w:val="ru-RU"/>
        </w:rPr>
        <w:t xml:space="preserve">. </w:t>
      </w:r>
      <w:r w:rsidR="00A729DC" w:rsidRPr="009D44AE">
        <w:rPr>
          <w:rFonts w:ascii="Arial" w:hAnsi="Arial"/>
          <w:sz w:val="20"/>
          <w:lang w:val="ru-RU"/>
        </w:rPr>
        <w:t>Однако</w:t>
      </w:r>
      <w:r>
        <w:rPr>
          <w:rFonts w:ascii="Arial" w:hAnsi="Arial"/>
          <w:sz w:val="20"/>
          <w:lang w:val="ru-RU"/>
        </w:rPr>
        <w:t>,</w:t>
      </w:r>
      <w:r w:rsidR="00A729DC" w:rsidRPr="009D44AE">
        <w:rPr>
          <w:rFonts w:ascii="Arial" w:hAnsi="Arial"/>
          <w:sz w:val="20"/>
          <w:lang w:val="ru-RU"/>
        </w:rPr>
        <w:t xml:space="preserve"> насколько </w:t>
      </w:r>
      <w:r>
        <w:rPr>
          <w:rFonts w:ascii="Arial" w:hAnsi="Arial"/>
          <w:sz w:val="20"/>
          <w:lang w:val="ru-RU"/>
        </w:rPr>
        <w:t xml:space="preserve">нам </w:t>
      </w:r>
      <w:r w:rsidR="00A729DC" w:rsidRPr="009D44AE">
        <w:rPr>
          <w:rFonts w:ascii="Arial" w:hAnsi="Arial"/>
          <w:sz w:val="20"/>
          <w:lang w:val="ru-RU"/>
        </w:rPr>
        <w:t>известно</w:t>
      </w:r>
      <w:r>
        <w:rPr>
          <w:rFonts w:ascii="Arial" w:hAnsi="Arial"/>
          <w:sz w:val="20"/>
          <w:lang w:val="ru-RU"/>
        </w:rPr>
        <w:t>, другие формы возмещения вреда, такие как сатисфакция</w:t>
      </w:r>
      <w:r w:rsidR="00A729DC" w:rsidRPr="009D44AE">
        <w:rPr>
          <w:rFonts w:ascii="Arial" w:hAnsi="Arial"/>
          <w:sz w:val="20"/>
          <w:lang w:val="ru-RU"/>
        </w:rPr>
        <w:t xml:space="preserve"> и гарантии </w:t>
      </w:r>
      <w:proofErr w:type="spellStart"/>
      <w:r w:rsidR="00A729DC" w:rsidRPr="009D44AE">
        <w:rPr>
          <w:rFonts w:ascii="Arial" w:hAnsi="Arial"/>
          <w:sz w:val="20"/>
          <w:lang w:val="ru-RU"/>
        </w:rPr>
        <w:t>неповторения</w:t>
      </w:r>
      <w:proofErr w:type="spellEnd"/>
      <w:r w:rsidR="00A729DC" w:rsidRPr="009D44AE">
        <w:rPr>
          <w:rFonts w:ascii="Arial" w:hAnsi="Arial"/>
          <w:sz w:val="20"/>
          <w:lang w:val="ru-RU"/>
        </w:rPr>
        <w:t>, не были предоставлены жертвам пыток в Таджикистане</w:t>
      </w:r>
      <w:r w:rsidR="005E7ACB">
        <w:rPr>
          <w:rFonts w:ascii="Arial" w:hAnsi="Arial"/>
          <w:sz w:val="20"/>
          <w:lang w:val="ru-RU"/>
        </w:rPr>
        <w:t>, и законодательством такие меры</w:t>
      </w:r>
      <w:r w:rsidR="00A729DC" w:rsidRPr="009D44AE">
        <w:rPr>
          <w:rFonts w:ascii="Arial" w:hAnsi="Arial"/>
          <w:sz w:val="20"/>
          <w:lang w:val="ru-RU"/>
        </w:rPr>
        <w:t xml:space="preserve"> не предусмотрены.</w:t>
      </w:r>
    </w:p>
    <w:p w:rsidR="00A729DC" w:rsidRDefault="00A729DC" w:rsidP="00A729DC">
      <w:pPr>
        <w:jc w:val="both"/>
        <w:rPr>
          <w:rFonts w:ascii="Arial" w:hAnsi="Arial"/>
          <w:sz w:val="20"/>
          <w:lang w:val="ru-RU"/>
        </w:rPr>
      </w:pPr>
    </w:p>
    <w:p w:rsidR="00DC7AA8" w:rsidRDefault="00A729DC" w:rsidP="00A4198B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Национальное </w:t>
      </w:r>
      <w:r w:rsidR="003B7DC8">
        <w:rPr>
          <w:rFonts w:ascii="Arial" w:hAnsi="Arial"/>
          <w:sz w:val="20"/>
          <w:lang w:val="ru-RU"/>
        </w:rPr>
        <w:t>законодательство</w:t>
      </w:r>
      <w:r w:rsidR="000016D5">
        <w:rPr>
          <w:rFonts w:ascii="Arial" w:hAnsi="Arial"/>
          <w:sz w:val="20"/>
          <w:lang w:val="ru-RU"/>
        </w:rPr>
        <w:t xml:space="preserve"> ограничивает выплату компенсации жертвам пыток теми случаями, в которых нарушители были привлечены к ответственности. В условиях, когда расследования не проводятся не</w:t>
      </w:r>
      <w:r w:rsidR="00022670">
        <w:rPr>
          <w:rFonts w:ascii="Arial" w:hAnsi="Arial"/>
          <w:sz w:val="20"/>
          <w:lang w:val="ru-RU"/>
        </w:rPr>
        <w:t>замедлитель</w:t>
      </w:r>
      <w:r w:rsidR="000016D5">
        <w:rPr>
          <w:rFonts w:ascii="Arial" w:hAnsi="Arial"/>
          <w:sz w:val="20"/>
          <w:lang w:val="ru-RU"/>
        </w:rPr>
        <w:t>но, тщательно, беспристрастно и независимо, жертвы пыток не должны страдать из-за неспособности следствия установить виновников. Комитет</w:t>
      </w:r>
      <w:r w:rsidR="000016D5" w:rsidRPr="007D19C0">
        <w:rPr>
          <w:rFonts w:ascii="Arial" w:hAnsi="Arial"/>
          <w:sz w:val="20"/>
          <w:lang w:val="ru-RU"/>
        </w:rPr>
        <w:t xml:space="preserve"> </w:t>
      </w:r>
      <w:r w:rsidR="000016D5">
        <w:rPr>
          <w:rFonts w:ascii="Arial" w:hAnsi="Arial"/>
          <w:sz w:val="20"/>
          <w:lang w:val="ru-RU"/>
        </w:rPr>
        <w:t>против</w:t>
      </w:r>
      <w:r w:rsidR="000016D5" w:rsidRPr="007D19C0">
        <w:rPr>
          <w:rFonts w:ascii="Arial" w:hAnsi="Arial"/>
          <w:sz w:val="20"/>
          <w:lang w:val="ru-RU"/>
        </w:rPr>
        <w:t xml:space="preserve"> </w:t>
      </w:r>
      <w:r w:rsidR="005E7ACB">
        <w:rPr>
          <w:rFonts w:ascii="Arial" w:hAnsi="Arial"/>
          <w:sz w:val="20"/>
          <w:lang w:val="ru-RU"/>
        </w:rPr>
        <w:t xml:space="preserve">пыток </w:t>
      </w:r>
      <w:r w:rsidR="000016D5">
        <w:rPr>
          <w:rFonts w:ascii="Arial" w:hAnsi="Arial"/>
          <w:sz w:val="20"/>
          <w:lang w:val="ru-RU"/>
        </w:rPr>
        <w:t>рекомендовал Таджикистану «</w:t>
      </w:r>
      <w:r w:rsidR="005E7ACB" w:rsidRPr="005E7ACB">
        <w:rPr>
          <w:rFonts w:ascii="Arial" w:hAnsi="Arial"/>
          <w:sz w:val="20"/>
          <w:lang w:val="ru-RU"/>
        </w:rPr>
        <w:t>включить в свое национальное законодательство четкие положения о праве жертв пыток на возмещение, включая справедливую и адекватную компенсацию и реабилитацию, в связи с ущербом, причиненным им в результате пыток. Оно на практике должно обеспечить предоставление всем жертвам</w:t>
      </w:r>
      <w:r w:rsidR="005E7ACB">
        <w:rPr>
          <w:rFonts w:ascii="Arial" w:hAnsi="Arial"/>
          <w:sz w:val="20"/>
          <w:lang w:val="ru-RU"/>
        </w:rPr>
        <w:t xml:space="preserve"> пыток или жестокого обращения</w:t>
      </w:r>
      <w:proofErr w:type="gramStart"/>
      <w:r w:rsidR="005E7ACB">
        <w:rPr>
          <w:rFonts w:ascii="Arial" w:hAnsi="Arial"/>
          <w:sz w:val="20"/>
          <w:lang w:val="ru-RU"/>
        </w:rPr>
        <w:t xml:space="preserve"> (…) </w:t>
      </w:r>
      <w:proofErr w:type="gramEnd"/>
      <w:r w:rsidR="005E7ACB" w:rsidRPr="005E7ACB">
        <w:rPr>
          <w:rFonts w:ascii="Arial" w:hAnsi="Arial"/>
          <w:sz w:val="20"/>
          <w:lang w:val="ru-RU"/>
        </w:rPr>
        <w:t>надлежащее возмещение, включая справедливую и адекватную компенсацию и возможно более полную реабилитацию, независимо от того, были ли виновные в совершении таких актов привлечены к ответственности</w:t>
      </w:r>
      <w:r w:rsidR="005E7ACB">
        <w:rPr>
          <w:rFonts w:ascii="Arial" w:hAnsi="Arial"/>
          <w:sz w:val="20"/>
          <w:lang w:val="ru-RU"/>
        </w:rPr>
        <w:t>»</w:t>
      </w:r>
      <w:r w:rsidR="007D19C0">
        <w:rPr>
          <w:rFonts w:ascii="Arial" w:hAnsi="Arial"/>
          <w:sz w:val="20"/>
          <w:lang w:val="ru-RU"/>
        </w:rPr>
        <w:t xml:space="preserve"> (Рекомендация 21). </w:t>
      </w:r>
    </w:p>
    <w:p w:rsidR="003E4BE8" w:rsidRPr="00B5019F" w:rsidRDefault="003E4BE8" w:rsidP="00A4198B">
      <w:pPr>
        <w:jc w:val="both"/>
        <w:rPr>
          <w:rFonts w:ascii="Arial" w:hAnsi="Arial"/>
          <w:sz w:val="20"/>
          <w:lang w:val="ru-RU"/>
        </w:rPr>
      </w:pPr>
    </w:p>
    <w:p w:rsidR="0040506F" w:rsidRDefault="003E4BE8" w:rsidP="00697BED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</w:pPr>
      <w:r w:rsidRPr="003E4BE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ИСКОРЕНЕНИЕ ПЫТОК И ЖЕСТОКОГО ОБРАЩЕНИЯ В АРМИИ</w:t>
      </w:r>
    </w:p>
    <w:p w:rsidR="003E4BE8" w:rsidRPr="003E4BE8" w:rsidRDefault="003E4BE8" w:rsidP="00697BED">
      <w:pPr>
        <w:jc w:val="both"/>
        <w:rPr>
          <w:rFonts w:ascii="Arial" w:hAnsi="Arial"/>
          <w:sz w:val="22"/>
          <w:szCs w:val="22"/>
          <w:lang w:val="ru-RU"/>
        </w:rPr>
      </w:pPr>
    </w:p>
    <w:p w:rsidR="00A039FA" w:rsidRDefault="008C3A6D" w:rsidP="00697BED">
      <w:pPr>
        <w:jc w:val="both"/>
        <w:rPr>
          <w:rFonts w:ascii="Arial" w:hAnsi="Arial"/>
          <w:sz w:val="20"/>
          <w:lang w:val="ru-RU"/>
        </w:rPr>
      </w:pPr>
      <w:proofErr w:type="gramStart"/>
      <w:r>
        <w:rPr>
          <w:rFonts w:ascii="Arial" w:hAnsi="Arial"/>
          <w:sz w:val="20"/>
          <w:lang w:val="ru-RU"/>
        </w:rPr>
        <w:t xml:space="preserve">Имеются сообщения о незаконных задержаниях, </w:t>
      </w:r>
      <w:proofErr w:type="spellStart"/>
      <w:r>
        <w:rPr>
          <w:rFonts w:ascii="Arial" w:hAnsi="Arial"/>
          <w:sz w:val="20"/>
          <w:lang w:val="ru-RU"/>
        </w:rPr>
        <w:t>проводящихся</w:t>
      </w:r>
      <w:proofErr w:type="spellEnd"/>
      <w:r w:rsidR="005E7ACB" w:rsidRPr="005E7ACB">
        <w:rPr>
          <w:rFonts w:ascii="Arial" w:hAnsi="Arial"/>
          <w:sz w:val="20"/>
          <w:lang w:val="ru-RU"/>
        </w:rPr>
        <w:t xml:space="preserve"> во время двухмесячного периода принудительного призыва на военную службу, </w:t>
      </w:r>
      <w:r>
        <w:rPr>
          <w:rFonts w:ascii="Arial" w:hAnsi="Arial"/>
          <w:sz w:val="20"/>
          <w:lang w:val="ru-RU"/>
        </w:rPr>
        <w:t>когда военнослужащие</w:t>
      </w:r>
      <w:r w:rsidR="005E7ACB" w:rsidRPr="005E7ACB">
        <w:rPr>
          <w:rFonts w:ascii="Arial" w:hAnsi="Arial"/>
          <w:sz w:val="20"/>
          <w:lang w:val="ru-RU"/>
        </w:rPr>
        <w:t xml:space="preserve"> задерживают молодых людей на улице, на рабочем месте, или на месте учебы, либо силой проникнув</w:t>
      </w:r>
      <w:proofErr w:type="gramEnd"/>
      <w:r w:rsidR="005E7ACB" w:rsidRPr="005E7ACB">
        <w:rPr>
          <w:rFonts w:ascii="Arial" w:hAnsi="Arial"/>
          <w:sz w:val="20"/>
          <w:lang w:val="ru-RU"/>
        </w:rPr>
        <w:t xml:space="preserve"> в их дома. </w:t>
      </w:r>
      <w:r>
        <w:rPr>
          <w:rFonts w:ascii="Arial" w:hAnsi="Arial"/>
          <w:sz w:val="20"/>
          <w:lang w:val="ru-RU"/>
        </w:rPr>
        <w:t>В 2014 г.</w:t>
      </w:r>
      <w:r w:rsidR="004F7F5D" w:rsidRPr="005E7ACB">
        <w:rPr>
          <w:rFonts w:ascii="Arial" w:hAnsi="Arial"/>
          <w:sz w:val="20"/>
          <w:lang w:val="ru-RU"/>
        </w:rPr>
        <w:t xml:space="preserve"> правозащитным </w:t>
      </w:r>
      <w:r w:rsidR="00022670" w:rsidRPr="005E7ACB">
        <w:rPr>
          <w:rFonts w:ascii="Arial" w:hAnsi="Arial"/>
          <w:sz w:val="20"/>
          <w:lang w:val="ru-RU"/>
        </w:rPr>
        <w:t>организациям</w:t>
      </w:r>
      <w:r w:rsidR="004F7F5D" w:rsidRPr="005E7ACB">
        <w:rPr>
          <w:rFonts w:ascii="Arial" w:hAnsi="Arial"/>
          <w:sz w:val="20"/>
          <w:lang w:val="ru-RU"/>
        </w:rPr>
        <w:t xml:space="preserve"> стало извест</w:t>
      </w:r>
      <w:r w:rsidR="0075147F">
        <w:rPr>
          <w:rFonts w:ascii="Arial" w:hAnsi="Arial"/>
          <w:sz w:val="20"/>
          <w:lang w:val="ru-RU"/>
        </w:rPr>
        <w:t>но о трех случаях, когда молодые люди стали объектом жестокого обращения</w:t>
      </w:r>
      <w:r w:rsidR="004F7F5D">
        <w:rPr>
          <w:rFonts w:ascii="Arial" w:hAnsi="Arial"/>
          <w:sz w:val="20"/>
          <w:lang w:val="ru-RU"/>
        </w:rPr>
        <w:t xml:space="preserve"> в контексте призыва</w:t>
      </w:r>
      <w:r w:rsidR="0075147F">
        <w:rPr>
          <w:rFonts w:ascii="Arial" w:hAnsi="Arial"/>
          <w:sz w:val="20"/>
          <w:lang w:val="ru-RU"/>
        </w:rPr>
        <w:t>,</w:t>
      </w:r>
      <w:r w:rsidR="004F7F5D">
        <w:rPr>
          <w:rFonts w:ascii="Arial" w:hAnsi="Arial"/>
          <w:sz w:val="20"/>
          <w:lang w:val="ru-RU"/>
        </w:rPr>
        <w:t xml:space="preserve"> и двух случаях, когда насилию </w:t>
      </w:r>
      <w:r w:rsidR="0075147F">
        <w:rPr>
          <w:rFonts w:ascii="Arial" w:hAnsi="Arial"/>
          <w:sz w:val="20"/>
          <w:lang w:val="ru-RU"/>
        </w:rPr>
        <w:t xml:space="preserve">подвергались </w:t>
      </w:r>
      <w:r w:rsidR="004F7F5D">
        <w:rPr>
          <w:rFonts w:ascii="Arial" w:hAnsi="Arial"/>
          <w:sz w:val="20"/>
          <w:lang w:val="ru-RU"/>
        </w:rPr>
        <w:t xml:space="preserve">родители призывников. </w:t>
      </w:r>
    </w:p>
    <w:p w:rsidR="00992AF6" w:rsidRDefault="00992AF6" w:rsidP="002A5937">
      <w:pPr>
        <w:jc w:val="both"/>
        <w:rPr>
          <w:rFonts w:ascii="Arial" w:hAnsi="Arial"/>
          <w:sz w:val="20"/>
          <w:lang w:val="ru-RU"/>
        </w:rPr>
      </w:pPr>
    </w:p>
    <w:p w:rsidR="004F7F5D" w:rsidRPr="00B506AB" w:rsidRDefault="0075147F" w:rsidP="002A5937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Местные правозащитные организации полагают, что дедовщина</w:t>
      </w:r>
      <w:r w:rsidR="00AA33E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 отношении новобранцев</w:t>
      </w:r>
      <w:r w:rsidR="00AA33E1">
        <w:rPr>
          <w:rFonts w:ascii="Arial" w:hAnsi="Arial"/>
          <w:sz w:val="20"/>
          <w:lang w:val="ru-RU"/>
        </w:rPr>
        <w:t xml:space="preserve"> со стороны сослуживцев </w:t>
      </w:r>
      <w:r>
        <w:rPr>
          <w:rFonts w:ascii="Arial" w:hAnsi="Arial"/>
          <w:sz w:val="20"/>
          <w:lang w:val="ru-RU"/>
        </w:rPr>
        <w:t>является установившейся практикой в таджикской армии</w:t>
      </w:r>
      <w:r w:rsidR="00AA33E1">
        <w:rPr>
          <w:rFonts w:ascii="Arial" w:hAnsi="Arial"/>
          <w:sz w:val="20"/>
          <w:lang w:val="ru-RU"/>
        </w:rPr>
        <w:t xml:space="preserve">, хотя это и запрещено </w:t>
      </w:r>
      <w:r>
        <w:rPr>
          <w:rFonts w:ascii="Arial" w:hAnsi="Arial"/>
          <w:sz w:val="20"/>
          <w:lang w:val="ru-RU"/>
        </w:rPr>
        <w:t xml:space="preserve">национальным </w:t>
      </w:r>
      <w:r w:rsidR="00AA33E1">
        <w:rPr>
          <w:rFonts w:ascii="Arial" w:hAnsi="Arial"/>
          <w:sz w:val="20"/>
          <w:lang w:val="ru-RU"/>
        </w:rPr>
        <w:t>законодательством.</w:t>
      </w:r>
      <w:r>
        <w:rPr>
          <w:rFonts w:ascii="Arial" w:hAnsi="Arial"/>
          <w:sz w:val="20"/>
          <w:lang w:val="ru-RU"/>
        </w:rPr>
        <w:t xml:space="preserve"> В некоторых случаях</w:t>
      </w:r>
      <w:r w:rsidR="005D3E47">
        <w:rPr>
          <w:rFonts w:ascii="Arial" w:hAnsi="Arial"/>
          <w:sz w:val="20"/>
          <w:lang w:val="ru-RU"/>
        </w:rPr>
        <w:t xml:space="preserve"> офицеры также</w:t>
      </w:r>
      <w:r>
        <w:rPr>
          <w:rFonts w:ascii="Arial" w:hAnsi="Arial"/>
          <w:sz w:val="20"/>
          <w:lang w:val="ru-RU"/>
        </w:rPr>
        <w:t xml:space="preserve"> принимают участие в жестоком обращении с </w:t>
      </w:r>
      <w:r w:rsidR="005D3E47">
        <w:rPr>
          <w:rFonts w:ascii="Arial" w:hAnsi="Arial"/>
          <w:sz w:val="20"/>
          <w:lang w:val="ru-RU"/>
        </w:rPr>
        <w:t>молодыми солдатами. Призывников, которые проходят первый год службы в армии</w:t>
      </w:r>
      <w:r w:rsidR="00022670">
        <w:rPr>
          <w:rFonts w:ascii="Arial" w:hAnsi="Arial"/>
          <w:sz w:val="20"/>
          <w:lang w:val="ru-RU"/>
        </w:rPr>
        <w:t>,</w:t>
      </w:r>
      <w:r w:rsidR="005D3E47">
        <w:rPr>
          <w:rFonts w:ascii="Arial" w:hAnsi="Arial"/>
          <w:sz w:val="20"/>
          <w:lang w:val="ru-RU"/>
        </w:rPr>
        <w:t xml:space="preserve"> сослуживцы часто используют в качестве личных помощников, заставляют проходить обряды посвящения, </w:t>
      </w:r>
      <w:r w:rsidR="0077034F">
        <w:rPr>
          <w:rFonts w:ascii="Arial" w:hAnsi="Arial"/>
          <w:sz w:val="20"/>
          <w:lang w:val="ru-RU"/>
        </w:rPr>
        <w:t>«</w:t>
      </w:r>
      <w:r w:rsidR="005D3E47">
        <w:rPr>
          <w:rFonts w:ascii="Arial" w:hAnsi="Arial"/>
          <w:sz w:val="20"/>
          <w:lang w:val="ru-RU"/>
        </w:rPr>
        <w:t>чтобы стать бойцом</w:t>
      </w:r>
      <w:r w:rsidR="0077034F">
        <w:rPr>
          <w:rFonts w:ascii="Arial" w:hAnsi="Arial"/>
          <w:sz w:val="20"/>
          <w:lang w:val="ru-RU"/>
        </w:rPr>
        <w:t>», лишают еды</w:t>
      </w:r>
      <w:r w:rsidR="005D3E47">
        <w:rPr>
          <w:rFonts w:ascii="Arial" w:hAnsi="Arial"/>
          <w:sz w:val="20"/>
          <w:lang w:val="ru-RU"/>
        </w:rPr>
        <w:t xml:space="preserve"> и одежды, унижают и избивают. </w:t>
      </w:r>
      <w:r w:rsidR="0077034F">
        <w:rPr>
          <w:rFonts w:ascii="Arial" w:hAnsi="Arial"/>
          <w:sz w:val="20"/>
          <w:lang w:val="ru-RU"/>
        </w:rPr>
        <w:t xml:space="preserve">К примеру, </w:t>
      </w:r>
      <w:r w:rsidR="005D3E47">
        <w:rPr>
          <w:rFonts w:ascii="Arial" w:hAnsi="Arial"/>
          <w:sz w:val="20"/>
          <w:lang w:val="ru-RU"/>
        </w:rPr>
        <w:t xml:space="preserve">солдаты с большим сроком службы часто заставляют молодых новобранцев </w:t>
      </w:r>
      <w:r w:rsidR="0077034F">
        <w:rPr>
          <w:rFonts w:ascii="Arial" w:hAnsi="Arial"/>
          <w:sz w:val="20"/>
          <w:lang w:val="ru-RU"/>
        </w:rPr>
        <w:t>в первые несколько дней пребывания в</w:t>
      </w:r>
      <w:r w:rsidR="00B506AB">
        <w:rPr>
          <w:rFonts w:ascii="Arial" w:hAnsi="Arial"/>
          <w:sz w:val="20"/>
          <w:lang w:val="ru-RU"/>
        </w:rPr>
        <w:t xml:space="preserve"> воинской части </w:t>
      </w:r>
      <w:r w:rsidR="0077034F">
        <w:rPr>
          <w:rFonts w:ascii="Arial" w:hAnsi="Arial"/>
          <w:sz w:val="20"/>
          <w:lang w:val="ru-RU"/>
        </w:rPr>
        <w:t>проходить обряд</w:t>
      </w:r>
      <w:r w:rsidR="005D3E47">
        <w:rPr>
          <w:rFonts w:ascii="Arial" w:hAnsi="Arial"/>
          <w:sz w:val="20"/>
          <w:lang w:val="ru-RU"/>
        </w:rPr>
        <w:t xml:space="preserve"> посвящения под название</w:t>
      </w:r>
      <w:r w:rsidR="0077034F">
        <w:rPr>
          <w:rFonts w:ascii="Arial" w:hAnsi="Arial"/>
          <w:sz w:val="20"/>
          <w:lang w:val="ru-RU"/>
        </w:rPr>
        <w:t>м «генеральское звание</w:t>
      </w:r>
      <w:r w:rsidR="00B506AB">
        <w:rPr>
          <w:rFonts w:ascii="Arial" w:hAnsi="Arial"/>
          <w:sz w:val="20"/>
          <w:lang w:val="ru-RU"/>
        </w:rPr>
        <w:t>», когда их по обнаженным плечам бьют металлической пряжкой ремня. Увечья</w:t>
      </w:r>
      <w:r w:rsidR="00B506AB" w:rsidRPr="00B506AB">
        <w:rPr>
          <w:rFonts w:ascii="Arial" w:hAnsi="Arial"/>
          <w:sz w:val="20"/>
          <w:lang w:val="ru-RU"/>
        </w:rPr>
        <w:t xml:space="preserve"> </w:t>
      </w:r>
      <w:r w:rsidR="00B506AB">
        <w:rPr>
          <w:rFonts w:ascii="Arial" w:hAnsi="Arial"/>
          <w:sz w:val="20"/>
          <w:lang w:val="ru-RU"/>
        </w:rPr>
        <w:t>называют</w:t>
      </w:r>
      <w:r w:rsidR="00B506AB" w:rsidRPr="00B506AB">
        <w:rPr>
          <w:rFonts w:ascii="Arial" w:hAnsi="Arial"/>
          <w:sz w:val="20"/>
          <w:lang w:val="ru-RU"/>
        </w:rPr>
        <w:t xml:space="preserve"> «</w:t>
      </w:r>
      <w:r w:rsidR="00B506AB">
        <w:rPr>
          <w:rFonts w:ascii="Arial" w:hAnsi="Arial"/>
          <w:sz w:val="20"/>
          <w:lang w:val="ru-RU"/>
        </w:rPr>
        <w:t>погонами</w:t>
      </w:r>
      <w:r w:rsidR="00B506AB" w:rsidRPr="00B506AB">
        <w:rPr>
          <w:rFonts w:ascii="Arial" w:hAnsi="Arial"/>
          <w:sz w:val="20"/>
          <w:lang w:val="ru-RU"/>
        </w:rPr>
        <w:t>».</w:t>
      </w:r>
      <w:r w:rsidR="00B506AB">
        <w:rPr>
          <w:rFonts w:ascii="Arial" w:hAnsi="Arial"/>
          <w:sz w:val="20"/>
          <w:lang w:val="ru-RU"/>
        </w:rPr>
        <w:t xml:space="preserve"> По имеющимся данным, эта и похожие формы насилия применяются с согласия офицеров и военного персонала или даже одобря</w:t>
      </w:r>
      <w:r w:rsidR="0077034F">
        <w:rPr>
          <w:rFonts w:ascii="Arial" w:hAnsi="Arial"/>
          <w:sz w:val="20"/>
          <w:lang w:val="ru-RU"/>
        </w:rPr>
        <w:t>ются ими. Часто старшие по званию военнослужащие оправдываю</w:t>
      </w:r>
      <w:r w:rsidR="00B506AB">
        <w:rPr>
          <w:rFonts w:ascii="Arial" w:hAnsi="Arial"/>
          <w:sz w:val="20"/>
          <w:lang w:val="ru-RU"/>
        </w:rPr>
        <w:t>т такое поведение субъективной необходимостью научить новобранц</w:t>
      </w:r>
      <w:r w:rsidR="0077034F">
        <w:rPr>
          <w:rFonts w:ascii="Arial" w:hAnsi="Arial"/>
          <w:sz w:val="20"/>
          <w:lang w:val="ru-RU"/>
        </w:rPr>
        <w:t>ев дисциплине. С начала 2014 г.</w:t>
      </w:r>
      <w:r w:rsidR="00B506AB">
        <w:rPr>
          <w:rFonts w:ascii="Arial" w:hAnsi="Arial"/>
          <w:sz w:val="20"/>
          <w:lang w:val="ru-RU"/>
        </w:rPr>
        <w:t xml:space="preserve"> правозащитные группы зафиксировали пять случаев </w:t>
      </w:r>
      <w:r w:rsidR="0077034F">
        <w:rPr>
          <w:rFonts w:ascii="Arial" w:hAnsi="Arial"/>
          <w:sz w:val="20"/>
          <w:lang w:val="ru-RU"/>
        </w:rPr>
        <w:t xml:space="preserve">пыток в вооруженных силах. В двух из этих случаев солдаты умерли, а в одном </w:t>
      </w:r>
      <w:r w:rsidR="00717298">
        <w:rPr>
          <w:rFonts w:ascii="Arial" w:hAnsi="Arial"/>
          <w:sz w:val="20"/>
          <w:lang w:val="ru-RU"/>
        </w:rPr>
        <w:t xml:space="preserve">из них </w:t>
      </w:r>
      <w:r w:rsidR="0077034F">
        <w:rPr>
          <w:rFonts w:ascii="Arial" w:hAnsi="Arial"/>
          <w:sz w:val="20"/>
          <w:lang w:val="ru-RU"/>
        </w:rPr>
        <w:t>телесные повреждения, прич</w:t>
      </w:r>
      <w:r w:rsidR="00717298">
        <w:rPr>
          <w:rFonts w:ascii="Arial" w:hAnsi="Arial"/>
          <w:sz w:val="20"/>
          <w:lang w:val="ru-RU"/>
        </w:rPr>
        <w:t>и</w:t>
      </w:r>
      <w:r w:rsidR="0077034F">
        <w:rPr>
          <w:rFonts w:ascii="Arial" w:hAnsi="Arial"/>
          <w:sz w:val="20"/>
          <w:lang w:val="ru-RU"/>
        </w:rPr>
        <w:t>ненные солдату, были</w:t>
      </w:r>
      <w:r w:rsidR="00B506AB">
        <w:rPr>
          <w:rFonts w:ascii="Arial" w:hAnsi="Arial"/>
          <w:sz w:val="20"/>
          <w:lang w:val="ru-RU"/>
        </w:rPr>
        <w:t xml:space="preserve"> </w:t>
      </w:r>
      <w:r w:rsidR="0077034F">
        <w:rPr>
          <w:rFonts w:ascii="Arial" w:hAnsi="Arial"/>
          <w:sz w:val="20"/>
          <w:lang w:val="ru-RU"/>
        </w:rPr>
        <w:t>настолько серьезными, что он</w:t>
      </w:r>
      <w:r w:rsidR="00B506AB">
        <w:rPr>
          <w:rFonts w:ascii="Arial" w:hAnsi="Arial"/>
          <w:sz w:val="20"/>
          <w:lang w:val="ru-RU"/>
        </w:rPr>
        <w:t xml:space="preserve"> остался парализованным. </w:t>
      </w:r>
    </w:p>
    <w:p w:rsidR="009647D8" w:rsidRPr="00B5019F" w:rsidRDefault="009647D8" w:rsidP="002A5937">
      <w:pPr>
        <w:jc w:val="both"/>
        <w:rPr>
          <w:rFonts w:ascii="Arial" w:hAnsi="Arial"/>
          <w:sz w:val="20"/>
          <w:lang w:val="ru-RU"/>
        </w:rPr>
      </w:pPr>
    </w:p>
    <w:p w:rsidR="00707192" w:rsidRDefault="002F7018" w:rsidP="002F7018">
      <w:pPr>
        <w:jc w:val="both"/>
        <w:rPr>
          <w:rFonts w:ascii="Arial" w:hAnsi="Arial" w:cs="Helvetica"/>
          <w:sz w:val="20"/>
          <w:lang w:val="ru-RU"/>
        </w:rPr>
      </w:pPr>
      <w:proofErr w:type="gramStart"/>
      <w:r>
        <w:rPr>
          <w:rFonts w:ascii="Arial" w:hAnsi="Arial" w:cs="Helvetica"/>
          <w:sz w:val="20"/>
          <w:lang w:val="ru-RU"/>
        </w:rPr>
        <w:t>В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ходе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исследования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по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защите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прав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человека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в</w:t>
      </w:r>
      <w:r w:rsidRPr="002F7018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армии, проводимого совме</w:t>
      </w:r>
      <w:r w:rsidR="00707192">
        <w:rPr>
          <w:rFonts w:ascii="Arial" w:hAnsi="Arial" w:cs="Helvetica"/>
          <w:sz w:val="20"/>
          <w:lang w:val="ru-RU"/>
        </w:rPr>
        <w:t>с</w:t>
      </w:r>
      <w:r>
        <w:rPr>
          <w:rFonts w:ascii="Arial" w:hAnsi="Arial" w:cs="Helvetica"/>
          <w:sz w:val="20"/>
          <w:lang w:val="ru-RU"/>
        </w:rPr>
        <w:t xml:space="preserve">тно несколькими местными правозащитными </w:t>
      </w:r>
      <w:r w:rsidR="00022670">
        <w:rPr>
          <w:rFonts w:ascii="Arial" w:hAnsi="Arial" w:cs="Helvetica"/>
          <w:sz w:val="20"/>
          <w:lang w:val="ru-RU"/>
        </w:rPr>
        <w:t>организациями</w:t>
      </w:r>
      <w:r>
        <w:rPr>
          <w:rFonts w:ascii="Arial" w:hAnsi="Arial" w:cs="Helvetica"/>
          <w:sz w:val="20"/>
          <w:lang w:val="ru-RU"/>
        </w:rPr>
        <w:t xml:space="preserve"> в 2011 и</w:t>
      </w:r>
      <w:r w:rsidR="00210B09">
        <w:rPr>
          <w:rFonts w:ascii="Arial" w:hAnsi="Arial" w:cs="Helvetica"/>
          <w:sz w:val="20"/>
          <w:lang w:val="ru-RU"/>
        </w:rPr>
        <w:t xml:space="preserve"> 2012 гг., многие </w:t>
      </w:r>
      <w:r w:rsidR="00717298">
        <w:rPr>
          <w:rFonts w:ascii="Arial" w:hAnsi="Arial" w:cs="Helvetica"/>
          <w:sz w:val="20"/>
          <w:lang w:val="ru-RU"/>
        </w:rPr>
        <w:t xml:space="preserve">опрашиваемые </w:t>
      </w:r>
      <w:r w:rsidR="00210B09">
        <w:rPr>
          <w:rFonts w:ascii="Arial" w:hAnsi="Arial" w:cs="Helvetica"/>
          <w:sz w:val="20"/>
          <w:lang w:val="ru-RU"/>
        </w:rPr>
        <w:t>солдаты сообща</w:t>
      </w:r>
      <w:r>
        <w:rPr>
          <w:rFonts w:ascii="Arial" w:hAnsi="Arial" w:cs="Helvetica"/>
          <w:sz w:val="20"/>
          <w:lang w:val="ru-RU"/>
        </w:rPr>
        <w:t xml:space="preserve">ли, что жалобы на </w:t>
      </w:r>
      <w:r w:rsidR="00717298">
        <w:rPr>
          <w:rFonts w:ascii="Arial" w:hAnsi="Arial" w:cs="Helvetica"/>
          <w:sz w:val="20"/>
          <w:lang w:val="ru-RU"/>
        </w:rPr>
        <w:t xml:space="preserve">дедовщину </w:t>
      </w:r>
      <w:r>
        <w:rPr>
          <w:rFonts w:ascii="Arial" w:hAnsi="Arial" w:cs="Helvetica"/>
          <w:sz w:val="20"/>
          <w:lang w:val="ru-RU"/>
        </w:rPr>
        <w:t xml:space="preserve">и другие </w:t>
      </w:r>
      <w:r w:rsidR="00717298">
        <w:rPr>
          <w:rFonts w:ascii="Arial" w:hAnsi="Arial" w:cs="Helvetica"/>
          <w:sz w:val="20"/>
          <w:lang w:val="ru-RU"/>
        </w:rPr>
        <w:t xml:space="preserve">пытки или иные формы </w:t>
      </w:r>
      <w:r>
        <w:rPr>
          <w:rFonts w:ascii="Arial" w:hAnsi="Arial" w:cs="Helvetica"/>
          <w:sz w:val="20"/>
          <w:lang w:val="ru-RU"/>
        </w:rPr>
        <w:t xml:space="preserve">жестокого обращения </w:t>
      </w:r>
      <w:r>
        <w:rPr>
          <w:rFonts w:ascii="Arial" w:hAnsi="Arial" w:cs="Helvetica"/>
          <w:sz w:val="20"/>
          <w:lang w:val="ru-RU"/>
        </w:rPr>
        <w:lastRenderedPageBreak/>
        <w:t xml:space="preserve">крайне осуждались </w:t>
      </w:r>
      <w:r w:rsidR="00717298">
        <w:rPr>
          <w:rFonts w:ascii="Arial" w:hAnsi="Arial" w:cs="Helvetica"/>
          <w:sz w:val="20"/>
          <w:lang w:val="ru-RU"/>
        </w:rPr>
        <w:t>коллегами и офицерами из воинских частей</w:t>
      </w:r>
      <w:r>
        <w:rPr>
          <w:rFonts w:ascii="Arial" w:hAnsi="Arial" w:cs="Helvetica"/>
          <w:sz w:val="20"/>
          <w:lang w:val="ru-RU"/>
        </w:rPr>
        <w:t>,</w:t>
      </w:r>
      <w:r w:rsidR="00717298">
        <w:rPr>
          <w:rFonts w:ascii="Arial" w:hAnsi="Arial" w:cs="Helvetica"/>
          <w:sz w:val="20"/>
          <w:lang w:val="ru-RU"/>
        </w:rPr>
        <w:t xml:space="preserve"> и что каждый, кто подает на это жалобу</w:t>
      </w:r>
      <w:r>
        <w:rPr>
          <w:rFonts w:ascii="Arial" w:hAnsi="Arial" w:cs="Helvetica"/>
          <w:sz w:val="20"/>
          <w:lang w:val="ru-RU"/>
        </w:rPr>
        <w:t>, получает ярлык «предателя» и рискует подвергнуться еще бо</w:t>
      </w:r>
      <w:r w:rsidR="00717298">
        <w:rPr>
          <w:rFonts w:ascii="Arial" w:hAnsi="Arial" w:cs="Helvetica"/>
          <w:sz w:val="20"/>
          <w:lang w:val="ru-RU"/>
        </w:rPr>
        <w:t>льшему</w:t>
      </w:r>
      <w:proofErr w:type="gramEnd"/>
      <w:r w:rsidR="00717298">
        <w:rPr>
          <w:rFonts w:ascii="Arial" w:hAnsi="Arial" w:cs="Helvetica"/>
          <w:sz w:val="20"/>
          <w:lang w:val="ru-RU"/>
        </w:rPr>
        <w:t xml:space="preserve"> насилию</w:t>
      </w:r>
      <w:r w:rsidR="00193945">
        <w:rPr>
          <w:rStyle w:val="a7"/>
          <w:rFonts w:ascii="Arial" w:hAnsi="Arial" w:cs="Helvetica"/>
          <w:sz w:val="20"/>
          <w:lang w:val="en-GB"/>
        </w:rPr>
        <w:footnoteReference w:id="7"/>
      </w:r>
      <w:r w:rsidR="00717298">
        <w:rPr>
          <w:rFonts w:ascii="Arial" w:hAnsi="Arial" w:cs="Helvetica"/>
          <w:sz w:val="20"/>
          <w:lang w:val="ru-RU"/>
        </w:rPr>
        <w:t>.</w:t>
      </w:r>
      <w:r w:rsidR="001F1BD7" w:rsidRPr="002F7018">
        <w:rPr>
          <w:rFonts w:ascii="Arial" w:hAnsi="Arial" w:cs="Helvetica"/>
          <w:sz w:val="20"/>
          <w:lang w:val="ru-RU"/>
        </w:rPr>
        <w:t xml:space="preserve"> </w:t>
      </w:r>
      <w:r w:rsidR="00707192">
        <w:rPr>
          <w:rFonts w:ascii="Arial" w:hAnsi="Arial" w:cs="Helvetica"/>
          <w:sz w:val="20"/>
          <w:lang w:val="ru-RU"/>
        </w:rPr>
        <w:t>Жалобы, направленные старшим офицерам, ка</w:t>
      </w:r>
      <w:r w:rsidR="00717298">
        <w:rPr>
          <w:rFonts w:ascii="Arial" w:hAnsi="Arial" w:cs="Helvetica"/>
          <w:sz w:val="20"/>
          <w:lang w:val="ru-RU"/>
        </w:rPr>
        <w:t>к правило, не расследуются</w:t>
      </w:r>
      <w:r w:rsidR="00707192">
        <w:rPr>
          <w:rFonts w:ascii="Arial" w:hAnsi="Arial" w:cs="Helvetica"/>
          <w:sz w:val="20"/>
          <w:lang w:val="ru-RU"/>
        </w:rPr>
        <w:t>. Многи</w:t>
      </w:r>
      <w:r w:rsidR="00717298">
        <w:rPr>
          <w:rFonts w:ascii="Arial" w:hAnsi="Arial" w:cs="Helvetica"/>
          <w:sz w:val="20"/>
          <w:lang w:val="ru-RU"/>
        </w:rPr>
        <w:t>е опрошенные НПО солдаты воспринимают</w:t>
      </w:r>
      <w:r w:rsidR="00707192">
        <w:rPr>
          <w:rFonts w:ascii="Arial" w:hAnsi="Arial" w:cs="Helvetica"/>
          <w:sz w:val="20"/>
          <w:lang w:val="ru-RU"/>
        </w:rPr>
        <w:t xml:space="preserve"> избиения и другие формы насилия </w:t>
      </w:r>
      <w:r w:rsidR="00717298">
        <w:rPr>
          <w:rFonts w:ascii="Arial" w:hAnsi="Arial" w:cs="Helvetica"/>
          <w:sz w:val="20"/>
          <w:lang w:val="ru-RU"/>
        </w:rPr>
        <w:t xml:space="preserve">как нормальный элемент </w:t>
      </w:r>
      <w:r w:rsidR="00707192">
        <w:rPr>
          <w:rFonts w:ascii="Arial" w:hAnsi="Arial" w:cs="Helvetica"/>
          <w:sz w:val="20"/>
          <w:lang w:val="ru-RU"/>
        </w:rPr>
        <w:t>армейской жизни.</w:t>
      </w:r>
    </w:p>
    <w:p w:rsidR="00707192" w:rsidRDefault="00707192" w:rsidP="002F7018">
      <w:pPr>
        <w:jc w:val="both"/>
        <w:rPr>
          <w:rFonts w:ascii="Arial" w:hAnsi="Arial" w:cs="Helvetica"/>
          <w:sz w:val="20"/>
          <w:lang w:val="ru-RU"/>
        </w:rPr>
      </w:pPr>
    </w:p>
    <w:p w:rsidR="00C2016B" w:rsidRPr="00165F3E" w:rsidRDefault="00717298" w:rsidP="00A4198B">
      <w:pPr>
        <w:jc w:val="both"/>
        <w:rPr>
          <w:rFonts w:ascii="Arial" w:hAnsi="Arial" w:cs="Helvetica"/>
          <w:sz w:val="20"/>
          <w:lang w:val="ru-RU"/>
        </w:rPr>
      </w:pPr>
      <w:r>
        <w:rPr>
          <w:rFonts w:ascii="Arial" w:hAnsi="Arial" w:cs="Helvetica"/>
          <w:sz w:val="20"/>
          <w:lang w:val="ru-RU"/>
        </w:rPr>
        <w:t xml:space="preserve">Имели место несколько случаев, </w:t>
      </w:r>
      <w:r w:rsidR="000737D4">
        <w:rPr>
          <w:rFonts w:ascii="Arial" w:hAnsi="Arial" w:cs="Helvetica"/>
          <w:sz w:val="20"/>
          <w:lang w:val="ru-RU"/>
        </w:rPr>
        <w:t>когда жертвы дедовщины или их родственники</w:t>
      </w:r>
      <w:r w:rsidR="00707192">
        <w:rPr>
          <w:rFonts w:ascii="Arial" w:hAnsi="Arial" w:cs="Helvetica"/>
          <w:sz w:val="20"/>
          <w:lang w:val="ru-RU"/>
        </w:rPr>
        <w:t xml:space="preserve"> решали не </w:t>
      </w:r>
      <w:r w:rsidR="000737D4">
        <w:rPr>
          <w:rFonts w:ascii="Arial" w:hAnsi="Arial" w:cs="Helvetica"/>
          <w:sz w:val="20"/>
          <w:lang w:val="ru-RU"/>
        </w:rPr>
        <w:t xml:space="preserve">хранить молчание, например, когда их дела получили широкую огласку в СМИ или когда за эти дела взялась </w:t>
      </w:r>
      <w:r w:rsidR="00707192">
        <w:rPr>
          <w:rFonts w:ascii="Arial" w:hAnsi="Arial" w:cs="Helvetica"/>
          <w:sz w:val="20"/>
          <w:lang w:val="ru-RU"/>
        </w:rPr>
        <w:t>Ассоциация молодых юристов</w:t>
      </w:r>
      <w:r w:rsidR="00165F3E">
        <w:rPr>
          <w:rFonts w:ascii="Arial" w:hAnsi="Arial" w:cs="Helvetica"/>
          <w:sz w:val="20"/>
          <w:lang w:val="ru-RU"/>
        </w:rPr>
        <w:t xml:space="preserve"> </w:t>
      </w:r>
      <w:r w:rsidR="000737D4">
        <w:rPr>
          <w:rFonts w:ascii="Arial" w:hAnsi="Arial" w:cs="Helvetica"/>
          <w:sz w:val="20"/>
          <w:lang w:val="ru-RU"/>
        </w:rPr>
        <w:t>«</w:t>
      </w:r>
      <w:proofErr w:type="spellStart"/>
      <w:r>
        <w:rPr>
          <w:rFonts w:ascii="Arial" w:hAnsi="Arial" w:cs="Helvetica"/>
          <w:sz w:val="20"/>
          <w:lang w:val="ru-RU"/>
        </w:rPr>
        <w:t>Ампаро</w:t>
      </w:r>
      <w:proofErr w:type="spellEnd"/>
      <w:r>
        <w:rPr>
          <w:rFonts w:ascii="Arial" w:hAnsi="Arial" w:cs="Helvetica"/>
          <w:sz w:val="20"/>
          <w:lang w:val="ru-RU"/>
        </w:rPr>
        <w:t>»</w:t>
      </w:r>
      <w:r w:rsidR="000737D4">
        <w:rPr>
          <w:rFonts w:ascii="Arial" w:hAnsi="Arial" w:cs="Helvetica"/>
          <w:sz w:val="20"/>
          <w:lang w:val="ru-RU"/>
        </w:rPr>
        <w:t>.</w:t>
      </w:r>
      <w:r>
        <w:rPr>
          <w:rFonts w:ascii="Arial" w:hAnsi="Arial" w:cs="Helvetica"/>
          <w:sz w:val="20"/>
          <w:lang w:val="ru-RU"/>
        </w:rPr>
        <w:t xml:space="preserve"> </w:t>
      </w:r>
      <w:r w:rsidR="000737D4">
        <w:rPr>
          <w:rFonts w:ascii="Arial" w:hAnsi="Arial" w:cs="Helvetica"/>
          <w:sz w:val="20"/>
          <w:lang w:val="ru-RU"/>
        </w:rPr>
        <w:t>В некоторых особо тяжелых случаях</w:t>
      </w:r>
      <w:r w:rsidR="00210B09">
        <w:rPr>
          <w:rFonts w:ascii="Arial" w:hAnsi="Arial" w:cs="Helvetica"/>
          <w:sz w:val="20"/>
          <w:lang w:val="ru-RU"/>
        </w:rPr>
        <w:t xml:space="preserve"> в</w:t>
      </w:r>
      <w:r w:rsidR="00707192">
        <w:rPr>
          <w:rFonts w:ascii="Arial" w:hAnsi="Arial" w:cs="Helvetica"/>
          <w:sz w:val="20"/>
          <w:lang w:val="ru-RU"/>
        </w:rPr>
        <w:t>оенная прокуратура начинала расследование</w:t>
      </w:r>
      <w:r w:rsidR="00165F3E">
        <w:rPr>
          <w:rFonts w:ascii="Arial" w:hAnsi="Arial" w:cs="Helvetica"/>
          <w:sz w:val="20"/>
          <w:lang w:val="ru-RU"/>
        </w:rPr>
        <w:t>,</w:t>
      </w:r>
      <w:r w:rsidR="00707192">
        <w:rPr>
          <w:rFonts w:ascii="Arial" w:hAnsi="Arial" w:cs="Helvetica"/>
          <w:sz w:val="20"/>
          <w:lang w:val="ru-RU"/>
        </w:rPr>
        <w:t xml:space="preserve"> и виновники представали перед суд</w:t>
      </w:r>
      <w:r w:rsidR="00210B09">
        <w:rPr>
          <w:rFonts w:ascii="Arial" w:hAnsi="Arial" w:cs="Helvetica"/>
          <w:sz w:val="20"/>
          <w:lang w:val="ru-RU"/>
        </w:rPr>
        <w:t>о</w:t>
      </w:r>
      <w:r w:rsidR="00707192">
        <w:rPr>
          <w:rFonts w:ascii="Arial" w:hAnsi="Arial" w:cs="Helvetica"/>
          <w:sz w:val="20"/>
          <w:lang w:val="ru-RU"/>
        </w:rPr>
        <w:t>м</w:t>
      </w:r>
      <w:r w:rsidR="00165F3E">
        <w:rPr>
          <w:rFonts w:ascii="Arial" w:hAnsi="Arial" w:cs="Helvetica"/>
          <w:sz w:val="20"/>
          <w:lang w:val="ru-RU"/>
        </w:rPr>
        <w:t xml:space="preserve">. </w:t>
      </w:r>
      <w:r w:rsidR="000737D4">
        <w:rPr>
          <w:rFonts w:ascii="Arial" w:hAnsi="Arial" w:cs="Helvetica"/>
          <w:sz w:val="20"/>
          <w:lang w:val="ru-RU"/>
        </w:rPr>
        <w:t xml:space="preserve">Тем не менее, остается неизвестным </w:t>
      </w:r>
      <w:r w:rsidR="00E930F3">
        <w:rPr>
          <w:rFonts w:ascii="Arial" w:hAnsi="Arial" w:cs="Helvetica"/>
          <w:sz w:val="20"/>
          <w:lang w:val="ru-RU"/>
        </w:rPr>
        <w:t xml:space="preserve">общее число </w:t>
      </w:r>
      <w:r w:rsidR="00165F3E">
        <w:rPr>
          <w:rFonts w:ascii="Arial" w:hAnsi="Arial" w:cs="Helvetica"/>
          <w:sz w:val="20"/>
          <w:lang w:val="ru-RU"/>
        </w:rPr>
        <w:t>жалоб</w:t>
      </w:r>
      <w:r w:rsidR="000737D4">
        <w:rPr>
          <w:rFonts w:ascii="Arial" w:hAnsi="Arial" w:cs="Helvetica"/>
          <w:sz w:val="20"/>
          <w:lang w:val="ru-RU"/>
        </w:rPr>
        <w:t xml:space="preserve"> </w:t>
      </w:r>
      <w:r w:rsidR="00E930F3">
        <w:rPr>
          <w:rFonts w:ascii="Arial" w:hAnsi="Arial" w:cs="Helvetica"/>
          <w:sz w:val="20"/>
          <w:lang w:val="ru-RU"/>
        </w:rPr>
        <w:t xml:space="preserve">солдат </w:t>
      </w:r>
      <w:r w:rsidR="000737D4">
        <w:rPr>
          <w:rFonts w:ascii="Arial" w:hAnsi="Arial" w:cs="Helvetica"/>
          <w:sz w:val="20"/>
          <w:lang w:val="ru-RU"/>
        </w:rPr>
        <w:t>на дедовщину</w:t>
      </w:r>
      <w:r w:rsidR="00210B09">
        <w:rPr>
          <w:rFonts w:ascii="Arial" w:hAnsi="Arial" w:cs="Helvetica"/>
          <w:sz w:val="20"/>
          <w:lang w:val="ru-RU"/>
        </w:rPr>
        <w:t>, полученных в</w:t>
      </w:r>
      <w:r w:rsidR="00165F3E">
        <w:rPr>
          <w:rFonts w:ascii="Arial" w:hAnsi="Arial" w:cs="Helvetica"/>
          <w:sz w:val="20"/>
          <w:lang w:val="ru-RU"/>
        </w:rPr>
        <w:t xml:space="preserve">оенной прокуратурой, </w:t>
      </w:r>
      <w:r w:rsidR="000737D4">
        <w:rPr>
          <w:rFonts w:ascii="Arial" w:hAnsi="Arial" w:cs="Helvetica"/>
          <w:sz w:val="20"/>
          <w:lang w:val="ru-RU"/>
        </w:rPr>
        <w:t>проведенных по таким делам расследований</w:t>
      </w:r>
      <w:r w:rsidR="00165F3E">
        <w:rPr>
          <w:rFonts w:ascii="Arial" w:hAnsi="Arial" w:cs="Helvetica"/>
          <w:sz w:val="20"/>
          <w:lang w:val="ru-RU"/>
        </w:rPr>
        <w:t>, об</w:t>
      </w:r>
      <w:r w:rsidR="000737D4">
        <w:rPr>
          <w:rFonts w:ascii="Arial" w:hAnsi="Arial" w:cs="Helvetica"/>
          <w:sz w:val="20"/>
          <w:lang w:val="ru-RU"/>
        </w:rPr>
        <w:t>винений и приговоров</w:t>
      </w:r>
      <w:r w:rsidR="00165F3E">
        <w:rPr>
          <w:rFonts w:ascii="Arial" w:hAnsi="Arial" w:cs="Helvetica"/>
          <w:sz w:val="20"/>
          <w:lang w:val="ru-RU"/>
        </w:rPr>
        <w:t>. На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запрос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правозащитных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210B09">
        <w:rPr>
          <w:rFonts w:ascii="Arial" w:hAnsi="Arial" w:cs="Helvetica"/>
          <w:sz w:val="20"/>
          <w:lang w:val="ru-RU"/>
        </w:rPr>
        <w:t>организаций</w:t>
      </w:r>
      <w:r w:rsidR="00165F3E" w:rsidRPr="00165F3E">
        <w:rPr>
          <w:rFonts w:ascii="Arial" w:hAnsi="Arial" w:cs="Helvetica"/>
          <w:sz w:val="20"/>
          <w:lang w:val="ru-RU"/>
        </w:rPr>
        <w:t xml:space="preserve">, </w:t>
      </w:r>
      <w:r w:rsidR="00165F3E">
        <w:rPr>
          <w:rFonts w:ascii="Arial" w:hAnsi="Arial" w:cs="Helvetica"/>
          <w:sz w:val="20"/>
          <w:lang w:val="ru-RU"/>
        </w:rPr>
        <w:t>совместно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проводивших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исследование</w:t>
      </w:r>
      <w:r w:rsidR="00165F3E" w:rsidRPr="00165F3E">
        <w:rPr>
          <w:rFonts w:ascii="Arial" w:hAnsi="Arial" w:cs="Helvetica"/>
          <w:sz w:val="20"/>
          <w:lang w:val="ru-RU"/>
        </w:rPr>
        <w:t xml:space="preserve">, </w:t>
      </w:r>
      <w:r w:rsidR="00210B09">
        <w:rPr>
          <w:rFonts w:ascii="Arial" w:hAnsi="Arial" w:cs="Helvetica"/>
          <w:sz w:val="20"/>
          <w:lang w:val="ru-RU"/>
        </w:rPr>
        <w:t>в</w:t>
      </w:r>
      <w:r w:rsidR="00165F3E">
        <w:rPr>
          <w:rFonts w:ascii="Arial" w:hAnsi="Arial" w:cs="Helvetica"/>
          <w:sz w:val="20"/>
          <w:lang w:val="ru-RU"/>
        </w:rPr>
        <w:t>оенная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прокуратура</w:t>
      </w:r>
      <w:r w:rsidR="00165F3E" w:rsidRPr="00165F3E">
        <w:rPr>
          <w:rFonts w:ascii="Arial" w:hAnsi="Arial" w:cs="Helvetica"/>
          <w:sz w:val="20"/>
          <w:lang w:val="ru-RU"/>
        </w:rPr>
        <w:t xml:space="preserve"> </w:t>
      </w:r>
      <w:r w:rsidR="00165F3E">
        <w:rPr>
          <w:rFonts w:ascii="Arial" w:hAnsi="Arial" w:cs="Helvetica"/>
          <w:sz w:val="20"/>
          <w:lang w:val="ru-RU"/>
        </w:rPr>
        <w:t>в</w:t>
      </w:r>
      <w:r w:rsidR="00165F3E" w:rsidRPr="00165F3E">
        <w:rPr>
          <w:rFonts w:ascii="Arial" w:hAnsi="Arial" w:cs="Helvetica"/>
          <w:sz w:val="20"/>
          <w:lang w:val="ru-RU"/>
        </w:rPr>
        <w:t xml:space="preserve"> 2012 </w:t>
      </w:r>
      <w:r w:rsidR="00165F3E">
        <w:rPr>
          <w:rFonts w:ascii="Arial" w:hAnsi="Arial" w:cs="Helvetica"/>
          <w:sz w:val="20"/>
          <w:lang w:val="ru-RU"/>
        </w:rPr>
        <w:t>г</w:t>
      </w:r>
      <w:r w:rsidR="00165F3E" w:rsidRPr="00165F3E">
        <w:rPr>
          <w:rFonts w:ascii="Arial" w:hAnsi="Arial" w:cs="Helvetica"/>
          <w:sz w:val="20"/>
          <w:lang w:val="ru-RU"/>
        </w:rPr>
        <w:t xml:space="preserve">. </w:t>
      </w:r>
      <w:r w:rsidR="00210B09">
        <w:rPr>
          <w:rFonts w:ascii="Arial" w:hAnsi="Arial" w:cs="Helvetica"/>
          <w:sz w:val="20"/>
          <w:lang w:val="ru-RU"/>
        </w:rPr>
        <w:t>о</w:t>
      </w:r>
      <w:r w:rsidR="00165F3E">
        <w:rPr>
          <w:rFonts w:ascii="Arial" w:hAnsi="Arial" w:cs="Helvetica"/>
          <w:sz w:val="20"/>
          <w:lang w:val="ru-RU"/>
        </w:rPr>
        <w:t>тветила, что статистика по количеству людей, представших перед суд</w:t>
      </w:r>
      <w:r w:rsidR="00210B09">
        <w:rPr>
          <w:rFonts w:ascii="Arial" w:hAnsi="Arial" w:cs="Helvetica"/>
          <w:sz w:val="20"/>
          <w:lang w:val="ru-RU"/>
        </w:rPr>
        <w:t>о</w:t>
      </w:r>
      <w:r w:rsidR="00165F3E">
        <w:rPr>
          <w:rFonts w:ascii="Arial" w:hAnsi="Arial" w:cs="Helvetica"/>
          <w:sz w:val="20"/>
          <w:lang w:val="ru-RU"/>
        </w:rPr>
        <w:t xml:space="preserve">м за </w:t>
      </w:r>
      <w:r w:rsidR="000737D4">
        <w:rPr>
          <w:rFonts w:ascii="Arial" w:hAnsi="Arial" w:cs="Helvetica"/>
          <w:sz w:val="20"/>
          <w:lang w:val="ru-RU"/>
        </w:rPr>
        <w:t xml:space="preserve">дедовщину, </w:t>
      </w:r>
      <w:r w:rsidR="00165F3E">
        <w:rPr>
          <w:rFonts w:ascii="Arial" w:hAnsi="Arial" w:cs="Helvetica"/>
          <w:sz w:val="20"/>
          <w:lang w:val="ru-RU"/>
        </w:rPr>
        <w:t>является государственной тайной. Отсу</w:t>
      </w:r>
      <w:r w:rsidR="000737D4">
        <w:rPr>
          <w:rFonts w:ascii="Arial" w:hAnsi="Arial" w:cs="Helvetica"/>
          <w:sz w:val="20"/>
          <w:lang w:val="ru-RU"/>
        </w:rPr>
        <w:t>тствие прозрачности сохраняется, так же, как и безнаказанность.</w:t>
      </w:r>
    </w:p>
    <w:p w:rsidR="00707192" w:rsidRPr="00165F3E" w:rsidRDefault="00707192" w:rsidP="005C1773">
      <w:pPr>
        <w:jc w:val="both"/>
        <w:rPr>
          <w:rFonts w:ascii="Arial" w:hAnsi="Arial" w:cs="Helvetica"/>
          <w:sz w:val="20"/>
          <w:lang w:val="ru-RU"/>
        </w:rPr>
      </w:pPr>
    </w:p>
    <w:p w:rsidR="003C40F6" w:rsidRPr="00165F3E" w:rsidRDefault="00165F3E" w:rsidP="005C1773">
      <w:pPr>
        <w:jc w:val="both"/>
        <w:rPr>
          <w:rFonts w:ascii="Arial" w:hAnsi="Arial" w:cs="Helvetica"/>
          <w:sz w:val="20"/>
          <w:lang w:val="ru-RU"/>
        </w:rPr>
      </w:pPr>
      <w:r>
        <w:rPr>
          <w:rFonts w:ascii="Arial" w:hAnsi="Arial" w:cs="Helvetica"/>
          <w:sz w:val="20"/>
          <w:lang w:val="ru-RU"/>
        </w:rPr>
        <w:t>Мы обеспокоены тем, что к лица</w:t>
      </w:r>
      <w:r w:rsidR="000737D4">
        <w:rPr>
          <w:rFonts w:ascii="Arial" w:hAnsi="Arial" w:cs="Helvetica"/>
          <w:sz w:val="20"/>
          <w:lang w:val="ru-RU"/>
        </w:rPr>
        <w:t>м, прибегавшим к дедовщине</w:t>
      </w:r>
      <w:r w:rsidR="00210B09">
        <w:rPr>
          <w:rFonts w:ascii="Arial" w:hAnsi="Arial" w:cs="Helvetica"/>
          <w:sz w:val="20"/>
          <w:lang w:val="ru-RU"/>
        </w:rPr>
        <w:t>,</w:t>
      </w:r>
      <w:r w:rsidR="00210B09" w:rsidRPr="00210B09">
        <w:rPr>
          <w:rFonts w:ascii="Arial" w:hAnsi="Arial" w:cs="Helvetica"/>
          <w:sz w:val="20"/>
          <w:lang w:val="ru-RU"/>
        </w:rPr>
        <w:t xml:space="preserve"> </w:t>
      </w:r>
      <w:r w:rsidR="00210B09">
        <w:rPr>
          <w:rFonts w:ascii="Arial" w:hAnsi="Arial" w:cs="Helvetica"/>
          <w:sz w:val="20"/>
          <w:lang w:val="ru-RU"/>
        </w:rPr>
        <w:t>применяется амнистия</w:t>
      </w:r>
      <w:r>
        <w:rPr>
          <w:rFonts w:ascii="Arial" w:hAnsi="Arial" w:cs="Helvetica"/>
          <w:sz w:val="20"/>
          <w:lang w:val="ru-RU"/>
        </w:rPr>
        <w:t xml:space="preserve">. </w:t>
      </w:r>
      <w:r w:rsidR="000737D4">
        <w:rPr>
          <w:rFonts w:ascii="Arial" w:hAnsi="Arial" w:cs="Helvetica"/>
          <w:sz w:val="20"/>
          <w:lang w:val="ru-RU"/>
        </w:rPr>
        <w:t xml:space="preserve">К примеру, </w:t>
      </w:r>
      <w:r>
        <w:rPr>
          <w:rFonts w:ascii="Arial" w:hAnsi="Arial" w:cs="Helvetica"/>
          <w:sz w:val="20"/>
          <w:lang w:val="ru-RU"/>
        </w:rPr>
        <w:t>все</w:t>
      </w:r>
      <w:r w:rsidR="0053334E">
        <w:rPr>
          <w:rFonts w:ascii="Arial" w:hAnsi="Arial" w:cs="Helvetica"/>
          <w:sz w:val="20"/>
          <w:lang w:val="ru-RU"/>
        </w:rPr>
        <w:t>м</w:t>
      </w:r>
      <w:r>
        <w:rPr>
          <w:rFonts w:ascii="Arial" w:hAnsi="Arial" w:cs="Helvetica"/>
          <w:sz w:val="20"/>
          <w:lang w:val="ru-RU"/>
        </w:rPr>
        <w:t xml:space="preserve"> лица</w:t>
      </w:r>
      <w:r w:rsidR="0053334E">
        <w:rPr>
          <w:rFonts w:ascii="Arial" w:hAnsi="Arial" w:cs="Helvetica"/>
          <w:sz w:val="20"/>
          <w:lang w:val="ru-RU"/>
        </w:rPr>
        <w:t>м</w:t>
      </w:r>
      <w:r>
        <w:rPr>
          <w:rFonts w:ascii="Arial" w:hAnsi="Arial" w:cs="Helvetica"/>
          <w:sz w:val="20"/>
          <w:lang w:val="ru-RU"/>
        </w:rPr>
        <w:t>, осужденны</w:t>
      </w:r>
      <w:r w:rsidR="0053334E">
        <w:rPr>
          <w:rFonts w:ascii="Arial" w:hAnsi="Arial" w:cs="Helvetica"/>
          <w:sz w:val="20"/>
          <w:lang w:val="ru-RU"/>
        </w:rPr>
        <w:t>м</w:t>
      </w:r>
      <w:r>
        <w:rPr>
          <w:rFonts w:ascii="Arial" w:hAnsi="Arial" w:cs="Helvetica"/>
          <w:sz w:val="20"/>
          <w:lang w:val="ru-RU"/>
        </w:rPr>
        <w:t xml:space="preserve"> за избиение до смерти </w:t>
      </w:r>
      <w:proofErr w:type="spellStart"/>
      <w:r w:rsidR="0053334E" w:rsidRPr="0053334E">
        <w:rPr>
          <w:rFonts w:ascii="Arial" w:hAnsi="Arial" w:cs="Helvetica"/>
          <w:b/>
          <w:sz w:val="20"/>
          <w:lang w:val="ru-RU"/>
        </w:rPr>
        <w:t>Максуда</w:t>
      </w:r>
      <w:proofErr w:type="spellEnd"/>
      <w:r w:rsidR="0053334E" w:rsidRPr="0053334E">
        <w:rPr>
          <w:rFonts w:ascii="Arial" w:hAnsi="Arial" w:cs="Helvetica"/>
          <w:b/>
          <w:sz w:val="20"/>
          <w:lang w:val="ru-RU"/>
        </w:rPr>
        <w:t xml:space="preserve"> </w:t>
      </w:r>
      <w:proofErr w:type="spellStart"/>
      <w:r w:rsidR="0053334E" w:rsidRPr="0053334E">
        <w:rPr>
          <w:rFonts w:ascii="Arial" w:hAnsi="Arial" w:cs="Helvetica"/>
          <w:b/>
          <w:sz w:val="20"/>
          <w:lang w:val="ru-RU"/>
        </w:rPr>
        <w:t>Носирова</w:t>
      </w:r>
      <w:proofErr w:type="spellEnd"/>
      <w:r w:rsidR="0053334E">
        <w:rPr>
          <w:rFonts w:ascii="Arial" w:hAnsi="Arial" w:cs="Helvetica"/>
          <w:sz w:val="20"/>
          <w:lang w:val="ru-RU"/>
        </w:rPr>
        <w:t>, молодого призывника</w:t>
      </w:r>
      <w:r w:rsidR="000737D4">
        <w:rPr>
          <w:rFonts w:ascii="Arial" w:hAnsi="Arial" w:cs="Helvetica"/>
          <w:sz w:val="20"/>
          <w:lang w:val="ru-RU"/>
        </w:rPr>
        <w:t>,</w:t>
      </w:r>
      <w:r w:rsidR="0053334E">
        <w:rPr>
          <w:rFonts w:ascii="Arial" w:hAnsi="Arial" w:cs="Helvetica"/>
          <w:sz w:val="20"/>
          <w:lang w:val="ru-RU"/>
        </w:rPr>
        <w:t xml:space="preserve"> 27 января 2014 г., был существенно сокращен срок </w:t>
      </w:r>
      <w:r w:rsidR="000737D4">
        <w:rPr>
          <w:rFonts w:ascii="Arial" w:hAnsi="Arial" w:cs="Helvetica"/>
          <w:sz w:val="20"/>
          <w:lang w:val="ru-RU"/>
        </w:rPr>
        <w:t xml:space="preserve">тюремного </w:t>
      </w:r>
      <w:r w:rsidR="0053334E">
        <w:rPr>
          <w:rFonts w:ascii="Arial" w:hAnsi="Arial" w:cs="Helvetica"/>
          <w:sz w:val="20"/>
          <w:lang w:val="ru-RU"/>
        </w:rPr>
        <w:t>заключения в рамках большой президентской амнистии, объявленной 29 октября</w:t>
      </w:r>
      <w:r w:rsidR="000737D4">
        <w:rPr>
          <w:rFonts w:ascii="Arial" w:hAnsi="Arial" w:cs="Helvetica"/>
          <w:sz w:val="20"/>
          <w:lang w:val="ru-RU"/>
        </w:rPr>
        <w:t xml:space="preserve"> 2014 года</w:t>
      </w:r>
      <w:r w:rsidR="0053334E">
        <w:rPr>
          <w:rFonts w:ascii="Arial" w:hAnsi="Arial" w:cs="Helvetica"/>
          <w:sz w:val="20"/>
          <w:lang w:val="ru-RU"/>
        </w:rPr>
        <w:t xml:space="preserve">. </w:t>
      </w:r>
    </w:p>
    <w:p w:rsidR="00967B81" w:rsidRDefault="00967B81" w:rsidP="005C1773">
      <w:pPr>
        <w:jc w:val="both"/>
        <w:rPr>
          <w:rFonts w:ascii="Arial" w:hAnsi="Arial" w:cs="Helvetica"/>
          <w:sz w:val="20"/>
          <w:lang w:val="ru-RU"/>
        </w:rPr>
      </w:pPr>
    </w:p>
    <w:p w:rsidR="0053334E" w:rsidRPr="0053334E" w:rsidRDefault="0053334E" w:rsidP="005C1773">
      <w:pPr>
        <w:jc w:val="both"/>
        <w:rPr>
          <w:rFonts w:ascii="Arial" w:hAnsi="Arial" w:cs="Helvetica"/>
          <w:sz w:val="20"/>
          <w:lang w:val="ru-RU"/>
        </w:rPr>
      </w:pPr>
      <w:r>
        <w:rPr>
          <w:rFonts w:ascii="Arial" w:hAnsi="Arial" w:cs="Helvetica"/>
          <w:sz w:val="20"/>
          <w:lang w:val="ru-RU"/>
        </w:rPr>
        <w:t>Кроме того, мы обеспокоены тем</w:t>
      </w:r>
      <w:r w:rsidR="006C2363">
        <w:rPr>
          <w:rFonts w:ascii="Arial" w:hAnsi="Arial" w:cs="Helvetica"/>
          <w:sz w:val="20"/>
          <w:lang w:val="ru-RU"/>
        </w:rPr>
        <w:t>, что жертвы дедовщины</w:t>
      </w:r>
      <w:r>
        <w:rPr>
          <w:rFonts w:ascii="Arial" w:hAnsi="Arial" w:cs="Helvetica"/>
          <w:sz w:val="20"/>
          <w:lang w:val="ru-RU"/>
        </w:rPr>
        <w:t xml:space="preserve"> часто не получают справедливой</w:t>
      </w:r>
      <w:r w:rsidR="006C2363">
        <w:rPr>
          <w:rFonts w:ascii="Arial" w:hAnsi="Arial" w:cs="Helvetica"/>
          <w:sz w:val="20"/>
          <w:lang w:val="ru-RU"/>
        </w:rPr>
        <w:t xml:space="preserve"> и адекватной компенсации</w:t>
      </w:r>
      <w:r>
        <w:rPr>
          <w:rFonts w:ascii="Arial" w:hAnsi="Arial" w:cs="Helvetica"/>
          <w:sz w:val="20"/>
          <w:lang w:val="ru-RU"/>
        </w:rPr>
        <w:t xml:space="preserve"> и реабилитации</w:t>
      </w:r>
      <w:r w:rsidR="006C2363">
        <w:rPr>
          <w:rFonts w:ascii="Arial" w:hAnsi="Arial" w:cs="Helvetica"/>
          <w:sz w:val="20"/>
          <w:lang w:val="ru-RU"/>
        </w:rPr>
        <w:t xml:space="preserve"> за причиненный ущерб</w:t>
      </w:r>
      <w:r>
        <w:rPr>
          <w:rFonts w:ascii="Arial" w:hAnsi="Arial" w:cs="Helvetica"/>
          <w:sz w:val="20"/>
          <w:lang w:val="ru-RU"/>
        </w:rPr>
        <w:t>.</w:t>
      </w:r>
      <w:r w:rsidR="00922C4C">
        <w:rPr>
          <w:rFonts w:ascii="Arial" w:hAnsi="Arial" w:cs="Helvetica"/>
          <w:sz w:val="20"/>
          <w:lang w:val="ru-RU"/>
        </w:rPr>
        <w:t xml:space="preserve"> </w:t>
      </w:r>
      <w:r w:rsidR="006C2363">
        <w:rPr>
          <w:rFonts w:ascii="Arial" w:hAnsi="Arial" w:cs="Helvetica"/>
          <w:sz w:val="20"/>
          <w:lang w:val="ru-RU"/>
        </w:rPr>
        <w:t xml:space="preserve">К примеру, </w:t>
      </w:r>
      <w:r w:rsidR="00B45A53">
        <w:rPr>
          <w:rFonts w:ascii="Arial" w:hAnsi="Arial" w:cs="Helvetica"/>
          <w:sz w:val="20"/>
          <w:lang w:val="ru-RU"/>
        </w:rPr>
        <w:t xml:space="preserve">в марте 2014 г. </w:t>
      </w:r>
      <w:r w:rsidR="00B45A53">
        <w:rPr>
          <w:rFonts w:ascii="Arial" w:hAnsi="Arial" w:cs="Helvetica"/>
          <w:sz w:val="20"/>
          <w:lang w:val="ru-RU"/>
        </w:rPr>
        <w:br/>
      </w:r>
      <w:r>
        <w:rPr>
          <w:rFonts w:ascii="Arial" w:hAnsi="Arial" w:cs="Helvetica"/>
          <w:sz w:val="20"/>
          <w:lang w:val="ru-RU"/>
        </w:rPr>
        <w:t xml:space="preserve">22-летний </w:t>
      </w:r>
      <w:proofErr w:type="spellStart"/>
      <w:r>
        <w:rPr>
          <w:rFonts w:ascii="Arial" w:hAnsi="Arial" w:cs="Helvetica"/>
          <w:sz w:val="20"/>
          <w:lang w:val="ru-RU"/>
        </w:rPr>
        <w:t>Шахбол</w:t>
      </w:r>
      <w:proofErr w:type="spellEnd"/>
      <w:r>
        <w:rPr>
          <w:rFonts w:ascii="Arial" w:hAnsi="Arial" w:cs="Helvetica"/>
          <w:sz w:val="20"/>
          <w:lang w:val="ru-RU"/>
        </w:rPr>
        <w:t xml:space="preserve"> </w:t>
      </w:r>
      <w:r w:rsidR="00210B09">
        <w:rPr>
          <w:rFonts w:ascii="Arial" w:hAnsi="Arial" w:cs="Helvetica"/>
          <w:sz w:val="20"/>
          <w:lang w:val="ru-RU"/>
        </w:rPr>
        <w:t>Мирзоев был серьезно изувечен в</w:t>
      </w:r>
      <w:r>
        <w:rPr>
          <w:rFonts w:ascii="Arial" w:hAnsi="Arial" w:cs="Helvetica"/>
          <w:sz w:val="20"/>
          <w:lang w:val="ru-RU"/>
        </w:rPr>
        <w:t xml:space="preserve">следствие издевательств и остался парализованным. Хотя администрация пограничной службы Таджикистана обещала взять на себя </w:t>
      </w:r>
      <w:r w:rsidR="00B45A53">
        <w:rPr>
          <w:rFonts w:ascii="Arial" w:hAnsi="Arial" w:cs="Helvetica"/>
          <w:sz w:val="20"/>
          <w:lang w:val="ru-RU"/>
        </w:rPr>
        <w:t xml:space="preserve">все </w:t>
      </w:r>
      <w:r>
        <w:rPr>
          <w:rFonts w:ascii="Arial" w:hAnsi="Arial" w:cs="Helvetica"/>
          <w:sz w:val="20"/>
          <w:lang w:val="ru-RU"/>
        </w:rPr>
        <w:t xml:space="preserve">медицинские расходы, </w:t>
      </w:r>
      <w:r w:rsidR="00B45A53">
        <w:rPr>
          <w:rFonts w:ascii="Arial" w:hAnsi="Arial" w:cs="Helvetica"/>
          <w:sz w:val="20"/>
          <w:lang w:val="ru-RU"/>
        </w:rPr>
        <w:t>фактически были покрыты</w:t>
      </w:r>
      <w:r>
        <w:rPr>
          <w:rFonts w:ascii="Arial" w:hAnsi="Arial" w:cs="Helvetica"/>
          <w:sz w:val="20"/>
          <w:lang w:val="ru-RU"/>
        </w:rPr>
        <w:t xml:space="preserve"> лишь расходы</w:t>
      </w:r>
      <w:r w:rsidR="00B45A53">
        <w:rPr>
          <w:rFonts w:ascii="Arial" w:hAnsi="Arial" w:cs="Helvetica"/>
          <w:sz w:val="20"/>
          <w:lang w:val="ru-RU"/>
        </w:rPr>
        <w:t>, осуществленные</w:t>
      </w:r>
      <w:r>
        <w:rPr>
          <w:rFonts w:ascii="Arial" w:hAnsi="Arial" w:cs="Helvetica"/>
          <w:sz w:val="20"/>
          <w:lang w:val="ru-RU"/>
        </w:rPr>
        <w:t xml:space="preserve"> во время госпитализации </w:t>
      </w:r>
      <w:r w:rsidR="00210B09">
        <w:rPr>
          <w:rFonts w:ascii="Arial" w:hAnsi="Arial" w:cs="Helvetica"/>
          <w:sz w:val="20"/>
          <w:lang w:val="ru-RU"/>
        </w:rPr>
        <w:t xml:space="preserve">в </w:t>
      </w:r>
      <w:r>
        <w:rPr>
          <w:rFonts w:ascii="Arial" w:hAnsi="Arial" w:cs="Helvetica"/>
          <w:sz w:val="20"/>
          <w:lang w:val="ru-RU"/>
        </w:rPr>
        <w:t>Национальном медицинском центре Таджикистана. Родителям пришлось продать дом, чтобы оплатить все до</w:t>
      </w:r>
      <w:r w:rsidR="00B45A53">
        <w:rPr>
          <w:rFonts w:ascii="Arial" w:hAnsi="Arial" w:cs="Helvetica"/>
          <w:sz w:val="20"/>
          <w:lang w:val="ru-RU"/>
        </w:rPr>
        <w:t>полнительные медицинские затраты</w:t>
      </w:r>
      <w:r>
        <w:rPr>
          <w:rFonts w:ascii="Arial" w:hAnsi="Arial" w:cs="Helvetica"/>
          <w:sz w:val="20"/>
          <w:lang w:val="ru-RU"/>
        </w:rPr>
        <w:t xml:space="preserve">. </w:t>
      </w:r>
    </w:p>
    <w:p w:rsidR="00967B81" w:rsidRPr="00B5019F" w:rsidRDefault="00967B81" w:rsidP="00967B81">
      <w:pPr>
        <w:jc w:val="both"/>
        <w:rPr>
          <w:rFonts w:ascii="Arial" w:hAnsi="Arial"/>
          <w:sz w:val="20"/>
          <w:lang w:val="ru-RU"/>
        </w:rPr>
      </w:pPr>
    </w:p>
    <w:p w:rsidR="0053334E" w:rsidRPr="00F52B59" w:rsidRDefault="00B45A53" w:rsidP="00AE27E3">
      <w:pPr>
        <w:jc w:val="both"/>
        <w:rPr>
          <w:rFonts w:ascii="Arial" w:hAnsi="Arial" w:cs="Helvetica"/>
          <w:sz w:val="20"/>
          <w:lang w:val="ru-RU"/>
        </w:rPr>
      </w:pPr>
      <w:r>
        <w:rPr>
          <w:rFonts w:ascii="Arial" w:hAnsi="Arial" w:cs="Helvetica"/>
          <w:sz w:val="20"/>
          <w:lang w:val="ru-RU"/>
        </w:rPr>
        <w:t>Для борьбы с распространенной</w:t>
      </w:r>
      <w:r w:rsidR="0053334E">
        <w:rPr>
          <w:rFonts w:ascii="Arial" w:hAnsi="Arial" w:cs="Helvetica"/>
          <w:sz w:val="20"/>
          <w:lang w:val="ru-RU"/>
        </w:rPr>
        <w:t xml:space="preserve"> в армии</w:t>
      </w:r>
      <w:r w:rsidR="00EA1A69" w:rsidRPr="00EA1A69">
        <w:rPr>
          <w:rFonts w:ascii="Arial" w:hAnsi="Arial" w:cs="Helvetica"/>
          <w:sz w:val="20"/>
          <w:lang w:val="ru-RU"/>
        </w:rPr>
        <w:t xml:space="preserve"> </w:t>
      </w:r>
      <w:r>
        <w:rPr>
          <w:rFonts w:ascii="Arial" w:hAnsi="Arial" w:cs="Helvetica"/>
          <w:sz w:val="20"/>
          <w:lang w:val="ru-RU"/>
        </w:rPr>
        <w:t>дедовщиной</w:t>
      </w:r>
      <w:r w:rsidR="0053334E">
        <w:rPr>
          <w:rFonts w:ascii="Arial" w:hAnsi="Arial" w:cs="Helvetica"/>
          <w:sz w:val="20"/>
          <w:lang w:val="ru-RU"/>
        </w:rPr>
        <w:t>, военные органы должны разрешить независимый и неограниченный общественный мониторинг призывных комиссий и воинских частей</w:t>
      </w:r>
      <w:r w:rsidR="00EA1A69">
        <w:rPr>
          <w:rFonts w:ascii="Arial" w:hAnsi="Arial" w:cs="Helvetica"/>
          <w:sz w:val="20"/>
          <w:lang w:val="ru-RU"/>
        </w:rPr>
        <w:t xml:space="preserve">. </w:t>
      </w:r>
      <w:r w:rsidR="00BC6FFE">
        <w:rPr>
          <w:rFonts w:ascii="Arial" w:hAnsi="Arial" w:cs="Helvetica"/>
          <w:sz w:val="20"/>
          <w:lang w:val="ru-RU"/>
        </w:rPr>
        <w:t>На</w:t>
      </w:r>
      <w:r w:rsidR="00BC6FFE" w:rsidRPr="00922C4C">
        <w:rPr>
          <w:rFonts w:ascii="Arial" w:hAnsi="Arial" w:cs="Helvetica"/>
          <w:sz w:val="20"/>
          <w:lang w:val="ru-RU"/>
        </w:rPr>
        <w:t xml:space="preserve"> </w:t>
      </w:r>
      <w:r w:rsidR="00BC6FFE">
        <w:rPr>
          <w:rFonts w:ascii="Arial" w:hAnsi="Arial" w:cs="Helvetica"/>
          <w:sz w:val="20"/>
          <w:lang w:val="ru-RU"/>
        </w:rPr>
        <w:t>данный</w:t>
      </w:r>
      <w:r w:rsidR="00BC6FFE" w:rsidRPr="00922C4C">
        <w:rPr>
          <w:rFonts w:ascii="Arial" w:hAnsi="Arial" w:cs="Helvetica"/>
          <w:sz w:val="20"/>
          <w:lang w:val="ru-RU"/>
        </w:rPr>
        <w:t xml:space="preserve"> </w:t>
      </w:r>
      <w:r w:rsidR="00BC6FFE">
        <w:rPr>
          <w:rFonts w:ascii="Arial" w:hAnsi="Arial" w:cs="Helvetica"/>
          <w:sz w:val="20"/>
          <w:lang w:val="ru-RU"/>
        </w:rPr>
        <w:t>момент</w:t>
      </w:r>
      <w:r w:rsidR="00BC6FFE" w:rsidRPr="00922C4C">
        <w:rPr>
          <w:rFonts w:ascii="Arial" w:hAnsi="Arial" w:cs="Helvetica"/>
          <w:sz w:val="20"/>
          <w:lang w:val="ru-RU"/>
        </w:rPr>
        <w:t xml:space="preserve">, </w:t>
      </w:r>
      <w:r w:rsidR="00922C4C">
        <w:rPr>
          <w:rFonts w:ascii="Arial" w:hAnsi="Arial" w:cs="Helvetica"/>
          <w:sz w:val="20"/>
          <w:lang w:val="ru-RU"/>
        </w:rPr>
        <w:t>граж</w:t>
      </w:r>
      <w:r>
        <w:rPr>
          <w:rFonts w:ascii="Arial" w:hAnsi="Arial" w:cs="Helvetica"/>
          <w:sz w:val="20"/>
          <w:lang w:val="ru-RU"/>
        </w:rPr>
        <w:t>данские общественные организации не имеют доступа к военным объектам</w:t>
      </w:r>
      <w:r w:rsidR="00F52B59">
        <w:rPr>
          <w:rFonts w:ascii="Arial" w:hAnsi="Arial" w:cs="Helvetica"/>
          <w:sz w:val="20"/>
          <w:lang w:val="ru-RU"/>
        </w:rPr>
        <w:t>, кроме как в составе Мониторинговой группы под руководством Уполномоченного по правам человека в Таджикистане. С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тех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пор как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Мониторинговая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группа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начала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работу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в</w:t>
      </w:r>
      <w:r w:rsidR="00F52B59" w:rsidRPr="00F52B59">
        <w:rPr>
          <w:rFonts w:ascii="Arial" w:hAnsi="Arial" w:cs="Helvetica"/>
          <w:sz w:val="20"/>
          <w:lang w:val="ru-RU"/>
        </w:rPr>
        <w:t xml:space="preserve"> </w:t>
      </w:r>
      <w:r w:rsidR="00F52B59">
        <w:rPr>
          <w:rFonts w:ascii="Arial" w:hAnsi="Arial" w:cs="Helvetica"/>
          <w:sz w:val="20"/>
          <w:lang w:val="ru-RU"/>
        </w:rPr>
        <w:t>феврале</w:t>
      </w:r>
      <w:r w:rsidR="00F52B59" w:rsidRPr="00F52B59">
        <w:rPr>
          <w:rFonts w:ascii="Arial" w:hAnsi="Arial" w:cs="Helvetica"/>
          <w:sz w:val="20"/>
          <w:lang w:val="ru-RU"/>
        </w:rPr>
        <w:t xml:space="preserve"> 2014 </w:t>
      </w:r>
      <w:r w:rsidR="00F52B59">
        <w:rPr>
          <w:rFonts w:ascii="Arial" w:hAnsi="Arial" w:cs="Helvetica"/>
          <w:sz w:val="20"/>
          <w:lang w:val="ru-RU"/>
        </w:rPr>
        <w:t>г</w:t>
      </w:r>
      <w:r w:rsidR="00F52B59" w:rsidRPr="00F52B59">
        <w:rPr>
          <w:rFonts w:ascii="Arial" w:hAnsi="Arial" w:cs="Helvetica"/>
          <w:sz w:val="20"/>
          <w:lang w:val="ru-RU"/>
        </w:rPr>
        <w:t xml:space="preserve">., </w:t>
      </w:r>
      <w:r w:rsidR="00F52B59">
        <w:rPr>
          <w:rFonts w:ascii="Arial" w:hAnsi="Arial" w:cs="Helvetica"/>
          <w:sz w:val="20"/>
          <w:lang w:val="ru-RU"/>
        </w:rPr>
        <w:t>ею были посещены три</w:t>
      </w:r>
      <w:r>
        <w:rPr>
          <w:rFonts w:ascii="Arial" w:hAnsi="Arial" w:cs="Helvetica"/>
          <w:sz w:val="20"/>
          <w:lang w:val="ru-RU"/>
        </w:rPr>
        <w:t xml:space="preserve"> воинские части. В двух из этих случаев визиты </w:t>
      </w:r>
      <w:r w:rsidR="00F52B59">
        <w:rPr>
          <w:rFonts w:ascii="Arial" w:hAnsi="Arial" w:cs="Helvetica"/>
          <w:sz w:val="20"/>
          <w:lang w:val="ru-RU"/>
        </w:rPr>
        <w:t>были заранее согласованы с Министерством обороны.</w:t>
      </w:r>
    </w:p>
    <w:p w:rsidR="00F52B59" w:rsidRDefault="00F52B59" w:rsidP="008E3EA9">
      <w:pPr>
        <w:jc w:val="both"/>
        <w:rPr>
          <w:rFonts w:ascii="Arial" w:hAnsi="Arial" w:cs="Helvetica"/>
          <w:sz w:val="20"/>
          <w:lang w:val="ru-RU"/>
        </w:rPr>
      </w:pPr>
    </w:p>
    <w:p w:rsidR="007C3E46" w:rsidRDefault="00F52B59" w:rsidP="008E3EA9">
      <w:pPr>
        <w:jc w:val="both"/>
        <w:rPr>
          <w:rFonts w:ascii="Arial" w:hAnsi="Arial" w:cs="Helvetica"/>
          <w:sz w:val="20"/>
          <w:lang w:val="ru-RU"/>
        </w:rPr>
      </w:pPr>
      <w:r>
        <w:rPr>
          <w:rFonts w:ascii="Arial" w:hAnsi="Arial" w:cs="Helvetica"/>
          <w:sz w:val="20"/>
          <w:lang w:val="ru-RU"/>
        </w:rPr>
        <w:t>Комитет против пыток рекомендовал Таджикистану</w:t>
      </w:r>
      <w:r w:rsidR="007C3E46">
        <w:rPr>
          <w:rFonts w:ascii="Arial" w:hAnsi="Arial" w:cs="Helvetica"/>
          <w:sz w:val="20"/>
          <w:lang w:val="ru-RU"/>
        </w:rPr>
        <w:t xml:space="preserve"> в своих </w:t>
      </w:r>
      <w:r w:rsidR="00B45A53">
        <w:rPr>
          <w:rFonts w:ascii="Arial" w:hAnsi="Arial" w:cs="Helvetica"/>
          <w:sz w:val="20"/>
          <w:lang w:val="ru-RU"/>
        </w:rPr>
        <w:t>заключительных</w:t>
      </w:r>
      <w:r w:rsidR="007C3E46">
        <w:rPr>
          <w:rFonts w:ascii="Arial" w:hAnsi="Arial" w:cs="Helvetica"/>
          <w:sz w:val="20"/>
          <w:lang w:val="ru-RU"/>
        </w:rPr>
        <w:t xml:space="preserve"> замечаниях, </w:t>
      </w:r>
      <w:r w:rsidR="00B45A53">
        <w:rPr>
          <w:rFonts w:ascii="Arial" w:hAnsi="Arial" w:cs="Helvetica"/>
          <w:sz w:val="20"/>
          <w:lang w:val="ru-RU"/>
        </w:rPr>
        <w:t xml:space="preserve">принятых в </w:t>
      </w:r>
      <w:r w:rsidR="007C3E46">
        <w:rPr>
          <w:rFonts w:ascii="Arial" w:hAnsi="Arial" w:cs="Helvetica"/>
          <w:sz w:val="20"/>
          <w:lang w:val="ru-RU"/>
        </w:rPr>
        <w:t>2013 г., «</w:t>
      </w:r>
      <w:r w:rsidR="00B45A53" w:rsidRPr="00B45A53">
        <w:rPr>
          <w:rFonts w:ascii="Arial" w:hAnsi="Arial" w:cs="Helvetica"/>
          <w:sz w:val="20"/>
          <w:lang w:val="ru-RU"/>
        </w:rPr>
        <w:t>обеспечить оперативное, беспристрастное и тщательное расследование всех утверждений о совершении таких актов. При наличии доказательств дедовщины оно должно определить степень ответственности непосредственно виновных и их командиров, осуществлять преследование и наказывать виновных санкциями, соразмерными тяжести совершенного акта, доводить результаты этих разбирательств до сведения общественности и предоставлять компенсацию и возможность реабилитации жертвам, включая оказание им медицинской и психологической помощи</w:t>
      </w:r>
      <w:r w:rsidR="007C3E46">
        <w:rPr>
          <w:rFonts w:ascii="Arial" w:hAnsi="Arial" w:cs="Helvetica"/>
          <w:sz w:val="20"/>
          <w:lang w:val="ru-RU"/>
        </w:rPr>
        <w:t>»</w:t>
      </w:r>
      <w:r w:rsidR="00B45A53">
        <w:rPr>
          <w:rFonts w:ascii="Arial" w:hAnsi="Arial" w:cs="Helvetica"/>
          <w:sz w:val="20"/>
          <w:lang w:val="ru-RU"/>
        </w:rPr>
        <w:t>.</w:t>
      </w:r>
    </w:p>
    <w:p w:rsidR="00C2678F" w:rsidRPr="00B5019F" w:rsidRDefault="007C3E46" w:rsidP="0040506F">
      <w:pPr>
        <w:pStyle w:val="1"/>
        <w:rPr>
          <w:rFonts w:ascii="Times New Roman" w:hAnsi="Times New Roman"/>
          <w:lang w:val="ru-RU"/>
        </w:rPr>
      </w:pPr>
      <w:bookmarkStart w:id="3" w:name="_Toc284706393"/>
      <w:r>
        <w:rPr>
          <w:lang w:val="ru-RU"/>
        </w:rPr>
        <w:t>РЕКОМЕНДАЦИИ</w:t>
      </w:r>
      <w:bookmarkEnd w:id="3"/>
    </w:p>
    <w:p w:rsidR="0040506F" w:rsidRPr="00B5019F" w:rsidRDefault="0040506F" w:rsidP="00AC395D">
      <w:pPr>
        <w:jc w:val="both"/>
        <w:rPr>
          <w:rFonts w:ascii="Arial" w:hAnsi="Arial"/>
          <w:sz w:val="20"/>
          <w:lang w:val="ru-RU"/>
        </w:rPr>
      </w:pPr>
    </w:p>
    <w:p w:rsidR="008447E5" w:rsidRPr="00836FF0" w:rsidRDefault="00836FF0" w:rsidP="00836FF0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Как</w:t>
      </w:r>
      <w:r w:rsidRPr="00836FF0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участник</w:t>
      </w:r>
      <w:r w:rsidRPr="00836FF0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Международного пакта о гражданских и политических правах и Конвенции против пыток и других видов жестокого, бесчеловечного или униж</w:t>
      </w:r>
      <w:r w:rsidR="00994F5D">
        <w:rPr>
          <w:rFonts w:ascii="Arial" w:hAnsi="Arial"/>
          <w:sz w:val="20"/>
          <w:lang w:val="ru-RU"/>
        </w:rPr>
        <w:t>ающего достоинство обращения и</w:t>
      </w:r>
      <w:r>
        <w:rPr>
          <w:rFonts w:ascii="Arial" w:hAnsi="Arial"/>
          <w:sz w:val="20"/>
          <w:lang w:val="ru-RU"/>
        </w:rPr>
        <w:t xml:space="preserve"> наказания, Таджикистан взял на себя обяза</w:t>
      </w:r>
      <w:r w:rsidR="00994F5D">
        <w:rPr>
          <w:rFonts w:ascii="Arial" w:hAnsi="Arial"/>
          <w:sz w:val="20"/>
          <w:lang w:val="ru-RU"/>
        </w:rPr>
        <w:t>тельства по предотвращению</w:t>
      </w:r>
      <w:r>
        <w:rPr>
          <w:rFonts w:ascii="Arial" w:hAnsi="Arial"/>
          <w:sz w:val="20"/>
          <w:lang w:val="ru-RU"/>
        </w:rPr>
        <w:t xml:space="preserve"> пыток и дру</w:t>
      </w:r>
      <w:r w:rsidR="00E930F3">
        <w:rPr>
          <w:rFonts w:ascii="Arial" w:hAnsi="Arial"/>
          <w:sz w:val="20"/>
          <w:lang w:val="ru-RU"/>
        </w:rPr>
        <w:t>гих форм жестокого обращения</w:t>
      </w:r>
      <w:r w:rsidR="00994F5D">
        <w:rPr>
          <w:rFonts w:ascii="Arial" w:hAnsi="Arial"/>
          <w:sz w:val="20"/>
          <w:lang w:val="ru-RU"/>
        </w:rPr>
        <w:t>. Страна должна внедрить в жизнь</w:t>
      </w:r>
      <w:r w:rsidR="00F54EA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все </w:t>
      </w:r>
      <w:r w:rsidR="00F54EA8">
        <w:rPr>
          <w:rFonts w:ascii="Arial" w:hAnsi="Arial"/>
          <w:sz w:val="20"/>
          <w:lang w:val="ru-RU"/>
        </w:rPr>
        <w:t>заключительные</w:t>
      </w:r>
      <w:r>
        <w:rPr>
          <w:rFonts w:ascii="Arial" w:hAnsi="Arial"/>
          <w:sz w:val="20"/>
          <w:lang w:val="ru-RU"/>
        </w:rPr>
        <w:t xml:space="preserve"> замечания, сформулированные Комитетом ООН по правам человека и Комитетом ООН против пыток, а также рекомендации Специ</w:t>
      </w:r>
      <w:r w:rsidR="00994F5D">
        <w:rPr>
          <w:rFonts w:ascii="Arial" w:hAnsi="Arial"/>
          <w:sz w:val="20"/>
          <w:lang w:val="ru-RU"/>
        </w:rPr>
        <w:t>ального докладчика по пыткам</w:t>
      </w:r>
      <w:r>
        <w:rPr>
          <w:rFonts w:ascii="Arial" w:hAnsi="Arial"/>
          <w:sz w:val="20"/>
          <w:lang w:val="ru-RU"/>
        </w:rPr>
        <w:t xml:space="preserve"> и рекомендации, сформулированные в ходе подготовки Унив</w:t>
      </w:r>
      <w:r w:rsidR="00994F5D">
        <w:rPr>
          <w:rFonts w:ascii="Arial" w:hAnsi="Arial"/>
          <w:sz w:val="20"/>
          <w:lang w:val="ru-RU"/>
        </w:rPr>
        <w:t>ерсального периодического обзора</w:t>
      </w:r>
      <w:r>
        <w:rPr>
          <w:rFonts w:ascii="Arial" w:hAnsi="Arial"/>
          <w:sz w:val="20"/>
          <w:lang w:val="ru-RU"/>
        </w:rPr>
        <w:t xml:space="preserve"> в 2011 г</w:t>
      </w:r>
      <w:r w:rsidR="00994F5D">
        <w:rPr>
          <w:rFonts w:ascii="Arial" w:hAnsi="Arial"/>
          <w:sz w:val="20"/>
          <w:lang w:val="ru-RU"/>
        </w:rPr>
        <w:t>оду</w:t>
      </w:r>
      <w:r w:rsidR="00517C8D">
        <w:rPr>
          <w:rStyle w:val="a7"/>
          <w:rFonts w:ascii="Arial" w:hAnsi="Arial"/>
          <w:sz w:val="20"/>
          <w:lang w:val="en-GB"/>
        </w:rPr>
        <w:footnoteReference w:id="8"/>
      </w:r>
      <w:r w:rsidR="00646846" w:rsidRPr="00836FF0">
        <w:rPr>
          <w:rFonts w:ascii="Arial" w:hAnsi="Arial"/>
          <w:sz w:val="20"/>
          <w:lang w:val="ru-RU"/>
        </w:rPr>
        <w:t xml:space="preserve"> </w:t>
      </w:r>
    </w:p>
    <w:p w:rsidR="008447E5" w:rsidRPr="00836FF0" w:rsidRDefault="008447E5" w:rsidP="008E3EA9">
      <w:pPr>
        <w:jc w:val="both"/>
        <w:rPr>
          <w:rFonts w:ascii="Arial" w:hAnsi="Arial"/>
          <w:sz w:val="20"/>
          <w:lang w:val="ru-RU"/>
        </w:rPr>
      </w:pPr>
    </w:p>
    <w:p w:rsidR="00836FF0" w:rsidRDefault="00836FF0" w:rsidP="008E3EA9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lastRenderedPageBreak/>
        <w:t>Ниже приводится список рекомендаций</w:t>
      </w:r>
      <w:r w:rsidR="005B7A76">
        <w:rPr>
          <w:rFonts w:ascii="Arial" w:hAnsi="Arial"/>
          <w:sz w:val="20"/>
          <w:lang w:val="ru-RU"/>
        </w:rPr>
        <w:t xml:space="preserve"> органам власти</w:t>
      </w:r>
      <w:r>
        <w:rPr>
          <w:rFonts w:ascii="Arial" w:hAnsi="Arial"/>
          <w:sz w:val="20"/>
          <w:lang w:val="ru-RU"/>
        </w:rPr>
        <w:t xml:space="preserve">, которые, по нашему мнению, </w:t>
      </w:r>
      <w:r w:rsidR="005B7A76">
        <w:rPr>
          <w:rFonts w:ascii="Arial" w:hAnsi="Arial"/>
          <w:sz w:val="20"/>
          <w:lang w:val="ru-RU"/>
        </w:rPr>
        <w:t>необходимо выполнить в срочном порядке</w:t>
      </w:r>
      <w:r>
        <w:rPr>
          <w:rFonts w:ascii="Arial" w:hAnsi="Arial"/>
          <w:sz w:val="20"/>
          <w:lang w:val="ru-RU"/>
        </w:rPr>
        <w:t xml:space="preserve"> </w:t>
      </w:r>
      <w:r w:rsidR="005B7A76">
        <w:rPr>
          <w:rFonts w:ascii="Arial" w:hAnsi="Arial"/>
          <w:sz w:val="20"/>
          <w:lang w:val="ru-RU"/>
        </w:rPr>
        <w:t>для</w:t>
      </w:r>
      <w:r>
        <w:rPr>
          <w:rFonts w:ascii="Arial" w:hAnsi="Arial"/>
          <w:sz w:val="20"/>
          <w:lang w:val="ru-RU"/>
        </w:rPr>
        <w:t xml:space="preserve"> достижения значительного успеха </w:t>
      </w:r>
      <w:r w:rsidR="005B7A76">
        <w:rPr>
          <w:rFonts w:ascii="Arial" w:hAnsi="Arial"/>
          <w:sz w:val="20"/>
          <w:lang w:val="ru-RU"/>
        </w:rPr>
        <w:t>в</w:t>
      </w:r>
      <w:r>
        <w:rPr>
          <w:rFonts w:ascii="Arial" w:hAnsi="Arial"/>
          <w:sz w:val="20"/>
          <w:lang w:val="ru-RU"/>
        </w:rPr>
        <w:t xml:space="preserve"> искоренени</w:t>
      </w:r>
      <w:r w:rsidR="005B7A76">
        <w:rPr>
          <w:rFonts w:ascii="Arial" w:hAnsi="Arial"/>
          <w:sz w:val="20"/>
          <w:lang w:val="ru-RU"/>
        </w:rPr>
        <w:t>и</w:t>
      </w:r>
      <w:r>
        <w:rPr>
          <w:rFonts w:ascii="Arial" w:hAnsi="Arial"/>
          <w:sz w:val="20"/>
          <w:lang w:val="ru-RU"/>
        </w:rPr>
        <w:t xml:space="preserve"> пыток в этой стране.</w:t>
      </w:r>
    </w:p>
    <w:p w:rsidR="00B6535B" w:rsidRPr="005B7A76" w:rsidRDefault="00B6535B" w:rsidP="008E3EA9">
      <w:pPr>
        <w:jc w:val="both"/>
        <w:rPr>
          <w:rFonts w:ascii="Arial" w:hAnsi="Arial"/>
          <w:sz w:val="20"/>
          <w:lang w:val="ru-RU"/>
        </w:rPr>
      </w:pPr>
    </w:p>
    <w:p w:rsidR="00D21D9B" w:rsidRPr="005B7A76" w:rsidRDefault="005B7A76" w:rsidP="00D21D9B">
      <w:pPr>
        <w:jc w:val="both"/>
        <w:rPr>
          <w:rFonts w:ascii="Arial" w:hAnsi="Arial"/>
          <w:b/>
          <w:sz w:val="20"/>
          <w:lang w:val="ru-RU"/>
        </w:rPr>
      </w:pPr>
      <w:r>
        <w:rPr>
          <w:rFonts w:ascii="Arial" w:hAnsi="Arial"/>
          <w:b/>
          <w:sz w:val="20"/>
          <w:lang w:val="ru-RU"/>
        </w:rPr>
        <w:t>У</w:t>
      </w:r>
      <w:r w:rsidR="00F54EA8">
        <w:rPr>
          <w:rFonts w:ascii="Arial" w:hAnsi="Arial"/>
          <w:b/>
          <w:sz w:val="20"/>
          <w:lang w:val="ru-RU"/>
        </w:rPr>
        <w:t>си</w:t>
      </w:r>
      <w:r w:rsidR="00994F5D">
        <w:rPr>
          <w:rFonts w:ascii="Arial" w:hAnsi="Arial"/>
          <w:b/>
          <w:sz w:val="20"/>
          <w:lang w:val="ru-RU"/>
        </w:rPr>
        <w:t>ление важнейших</w:t>
      </w:r>
      <w:r>
        <w:rPr>
          <w:rFonts w:ascii="Arial" w:hAnsi="Arial"/>
          <w:b/>
          <w:sz w:val="20"/>
          <w:lang w:val="ru-RU"/>
        </w:rPr>
        <w:t xml:space="preserve"> </w:t>
      </w:r>
      <w:r w:rsidR="00994F5D">
        <w:rPr>
          <w:rFonts w:ascii="Arial" w:hAnsi="Arial"/>
          <w:b/>
          <w:sz w:val="20"/>
          <w:lang w:val="ru-RU"/>
        </w:rPr>
        <w:t>сре</w:t>
      </w:r>
      <w:proofErr w:type="gramStart"/>
      <w:r w:rsidR="00994F5D">
        <w:rPr>
          <w:rFonts w:ascii="Arial" w:hAnsi="Arial"/>
          <w:b/>
          <w:sz w:val="20"/>
          <w:lang w:val="ru-RU"/>
        </w:rPr>
        <w:t>дств</w:t>
      </w:r>
      <w:r w:rsidR="005F41FD">
        <w:rPr>
          <w:rFonts w:ascii="Arial" w:hAnsi="Arial"/>
          <w:b/>
          <w:sz w:val="20"/>
          <w:lang w:val="ru-RU"/>
        </w:rPr>
        <w:t xml:space="preserve"> пр</w:t>
      </w:r>
      <w:proofErr w:type="gramEnd"/>
      <w:r w:rsidR="005F41FD">
        <w:rPr>
          <w:rFonts w:ascii="Arial" w:hAnsi="Arial"/>
          <w:b/>
          <w:sz w:val="20"/>
          <w:lang w:val="ru-RU"/>
        </w:rPr>
        <w:t xml:space="preserve">авовой защиты от </w:t>
      </w:r>
      <w:r>
        <w:rPr>
          <w:rFonts w:ascii="Arial" w:hAnsi="Arial"/>
          <w:b/>
          <w:sz w:val="20"/>
          <w:lang w:val="ru-RU"/>
        </w:rPr>
        <w:t xml:space="preserve">пыток </w:t>
      </w:r>
    </w:p>
    <w:p w:rsidR="00994F5D" w:rsidRPr="00994F5D" w:rsidRDefault="00994F5D" w:rsidP="00994F5D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994F5D">
        <w:rPr>
          <w:rFonts w:ascii="Arial" w:hAnsi="Arial"/>
          <w:sz w:val="20"/>
          <w:lang w:val="ru-RU"/>
        </w:rPr>
        <w:t>Закрепить на законодательном уровне определение момента фактического лишения свободы в соответствии с международным законодательством по правам человека и, в частности, то, что момент задержания считается началом содержания под стражей и соответственно должен фиксироваться в протоколе задержания.</w:t>
      </w:r>
    </w:p>
    <w:p w:rsidR="005F41FD" w:rsidRPr="00994F5D" w:rsidRDefault="005F41FD" w:rsidP="00FC6A25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ru-RU"/>
        </w:rPr>
        <w:t>Внести</w:t>
      </w:r>
      <w:r w:rsidRPr="005F41F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поправки</w:t>
      </w:r>
      <w:r w:rsidRPr="005F41F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</w:t>
      </w:r>
      <w:r w:rsidRPr="005F41F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Уголовно</w:t>
      </w:r>
      <w:r w:rsidRPr="005F41FD">
        <w:rPr>
          <w:rFonts w:ascii="Arial" w:hAnsi="Arial"/>
          <w:sz w:val="20"/>
          <w:lang w:val="ru-RU"/>
        </w:rPr>
        <w:t>-</w:t>
      </w:r>
      <w:r>
        <w:rPr>
          <w:rFonts w:ascii="Arial" w:hAnsi="Arial"/>
          <w:sz w:val="20"/>
          <w:lang w:val="ru-RU"/>
        </w:rPr>
        <w:t>процессуальный</w:t>
      </w:r>
      <w:r w:rsidRPr="005F41F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кодекс Таджикистан</w:t>
      </w:r>
      <w:r w:rsidR="00994F5D">
        <w:rPr>
          <w:rFonts w:ascii="Arial" w:hAnsi="Arial"/>
          <w:sz w:val="20"/>
          <w:lang w:val="ru-RU"/>
        </w:rPr>
        <w:t>а (УПК), которые бы однозначно</w:t>
      </w:r>
      <w:r w:rsidRPr="005F41F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обеспечивали право задержанного</w:t>
      </w:r>
      <w:r w:rsidR="0037000D">
        <w:rPr>
          <w:rFonts w:ascii="Arial" w:hAnsi="Arial"/>
          <w:sz w:val="20"/>
          <w:lang w:val="ru-RU"/>
        </w:rPr>
        <w:t xml:space="preserve">, с момента задержания, </w:t>
      </w:r>
      <w:r>
        <w:rPr>
          <w:rFonts w:ascii="Arial" w:hAnsi="Arial"/>
          <w:sz w:val="20"/>
          <w:lang w:val="ru-RU"/>
        </w:rPr>
        <w:t>известить третье ли</w:t>
      </w:r>
      <w:r w:rsidR="00F54EA8">
        <w:rPr>
          <w:rFonts w:ascii="Arial" w:hAnsi="Arial"/>
          <w:sz w:val="20"/>
          <w:lang w:val="ru-RU"/>
        </w:rPr>
        <w:t>цо и получить</w:t>
      </w:r>
      <w:r>
        <w:rPr>
          <w:rFonts w:ascii="Arial" w:hAnsi="Arial"/>
          <w:sz w:val="20"/>
          <w:lang w:val="ru-RU"/>
        </w:rPr>
        <w:t xml:space="preserve"> доступ к самостоятельно выбранному адвокату, </w:t>
      </w:r>
      <w:r w:rsidR="00F54EA8">
        <w:rPr>
          <w:rFonts w:ascii="Arial" w:hAnsi="Arial"/>
          <w:sz w:val="20"/>
          <w:lang w:val="ru-RU"/>
        </w:rPr>
        <w:t>а также</w:t>
      </w:r>
      <w:r>
        <w:rPr>
          <w:rFonts w:ascii="Arial" w:hAnsi="Arial"/>
          <w:sz w:val="20"/>
          <w:lang w:val="ru-RU"/>
        </w:rPr>
        <w:t xml:space="preserve"> гарантировали </w:t>
      </w:r>
      <w:r w:rsidRPr="00994F5D">
        <w:rPr>
          <w:rFonts w:ascii="Arial" w:hAnsi="Arial"/>
          <w:sz w:val="20"/>
          <w:lang w:val="ru-RU"/>
        </w:rPr>
        <w:t>бы обязательное ознакомление задержанных с их пра</w:t>
      </w:r>
      <w:r w:rsidR="00994F5D" w:rsidRPr="00994F5D">
        <w:rPr>
          <w:rFonts w:ascii="Arial" w:hAnsi="Arial"/>
          <w:sz w:val="20"/>
          <w:lang w:val="ru-RU"/>
        </w:rPr>
        <w:t xml:space="preserve">вами в момент лишения свободы. </w:t>
      </w:r>
    </w:p>
    <w:p w:rsidR="00994F5D" w:rsidRPr="00994F5D" w:rsidRDefault="00994F5D" w:rsidP="00994F5D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proofErr w:type="gramStart"/>
      <w:r>
        <w:rPr>
          <w:rFonts w:ascii="Arial" w:hAnsi="Arial"/>
          <w:sz w:val="20"/>
          <w:lang w:val="ru-RU"/>
        </w:rPr>
        <w:t>Внести поправки в УПК, гарантирующие</w:t>
      </w:r>
      <w:r w:rsidRPr="00994F5D">
        <w:rPr>
          <w:rFonts w:ascii="Arial" w:hAnsi="Arial"/>
          <w:sz w:val="20"/>
          <w:lang w:val="ru-RU"/>
        </w:rPr>
        <w:t xml:space="preserve"> своевременное </w:t>
      </w:r>
      <w:r w:rsidR="009775E1">
        <w:rPr>
          <w:rFonts w:ascii="Arial" w:hAnsi="Arial"/>
          <w:sz w:val="20"/>
          <w:lang w:val="ru-RU"/>
        </w:rPr>
        <w:t>уведомление</w:t>
      </w:r>
      <w:r w:rsidRPr="00994F5D">
        <w:rPr>
          <w:rFonts w:ascii="Arial" w:hAnsi="Arial"/>
          <w:sz w:val="20"/>
          <w:lang w:val="ru-RU"/>
        </w:rPr>
        <w:t xml:space="preserve"> членов семьи и адвокатов о любых перемещени</w:t>
      </w:r>
      <w:r w:rsidR="009775E1">
        <w:rPr>
          <w:rFonts w:ascii="Arial" w:hAnsi="Arial"/>
          <w:sz w:val="20"/>
          <w:lang w:val="ru-RU"/>
        </w:rPr>
        <w:t>ях задержанных лиц из любых типов мест задержания или заключения</w:t>
      </w:r>
      <w:r w:rsidRPr="00994F5D">
        <w:rPr>
          <w:rFonts w:ascii="Arial" w:hAnsi="Arial"/>
          <w:sz w:val="20"/>
          <w:lang w:val="ru-RU"/>
        </w:rPr>
        <w:t xml:space="preserve"> в другие, в соответствии с Принципом 16(1) </w:t>
      </w:r>
      <w:r w:rsidR="009775E1" w:rsidRPr="00DB5740">
        <w:rPr>
          <w:rFonts w:ascii="Arial" w:hAnsi="Arial" w:cs="Arial"/>
          <w:sz w:val="20"/>
          <w:lang w:val="ru-RU"/>
        </w:rPr>
        <w:t>Свод</w:t>
      </w:r>
      <w:r w:rsidR="009775E1">
        <w:rPr>
          <w:rFonts w:ascii="Arial" w:hAnsi="Arial" w:cs="Arial"/>
          <w:sz w:val="20"/>
          <w:lang w:val="ru-RU"/>
        </w:rPr>
        <w:t>а</w:t>
      </w:r>
      <w:r w:rsidR="009775E1" w:rsidRPr="00DB5740">
        <w:rPr>
          <w:rFonts w:ascii="Arial" w:hAnsi="Arial" w:cs="Arial"/>
          <w:sz w:val="20"/>
          <w:lang w:val="ru-RU"/>
        </w:rPr>
        <w:t xml:space="preserve"> принципов </w:t>
      </w:r>
      <w:r w:rsidR="009775E1">
        <w:rPr>
          <w:rFonts w:ascii="Arial" w:hAnsi="Arial" w:cs="Arial"/>
          <w:sz w:val="20"/>
          <w:lang w:val="ru-RU"/>
        </w:rPr>
        <w:t>ООН по защите</w:t>
      </w:r>
      <w:r w:rsidR="009775E1" w:rsidRPr="00DB5740">
        <w:rPr>
          <w:rFonts w:ascii="Arial" w:hAnsi="Arial" w:cs="Arial"/>
          <w:sz w:val="20"/>
          <w:lang w:val="ru-RU"/>
        </w:rPr>
        <w:t xml:space="preserve"> всех лиц, подвергаемых задержанию или заключ</w:t>
      </w:r>
      <w:r w:rsidR="009775E1">
        <w:rPr>
          <w:rFonts w:ascii="Arial" w:hAnsi="Arial" w:cs="Arial"/>
          <w:sz w:val="20"/>
          <w:lang w:val="ru-RU"/>
        </w:rPr>
        <w:t>ению в какой бы то ни было форм</w:t>
      </w:r>
      <w:r w:rsidRPr="00994F5D">
        <w:rPr>
          <w:rFonts w:ascii="Arial" w:hAnsi="Arial"/>
          <w:sz w:val="20"/>
          <w:lang w:val="ru-RU"/>
        </w:rPr>
        <w:t>е</w:t>
      </w:r>
      <w:r w:rsidR="009775E1">
        <w:rPr>
          <w:rFonts w:ascii="Arial" w:hAnsi="Arial"/>
          <w:sz w:val="20"/>
          <w:lang w:val="ru-RU"/>
        </w:rPr>
        <w:t>.</w:t>
      </w:r>
      <w:proofErr w:type="gramEnd"/>
    </w:p>
    <w:p w:rsidR="0037000D" w:rsidRPr="00B5019F" w:rsidRDefault="0037000D" w:rsidP="00994F5D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994F5D">
        <w:rPr>
          <w:rFonts w:ascii="Arial" w:hAnsi="Arial"/>
          <w:sz w:val="20"/>
          <w:lang w:val="ru-RU"/>
        </w:rPr>
        <w:t>Закрепить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на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законодательном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уровне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норму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о</w:t>
      </w:r>
      <w:r w:rsidRPr="00994F5D">
        <w:rPr>
          <w:rFonts w:ascii="Arial" w:hAnsi="Arial"/>
          <w:sz w:val="20"/>
          <w:lang w:val="de-DE"/>
        </w:rPr>
        <w:t xml:space="preserve"> </w:t>
      </w:r>
      <w:r w:rsidRPr="00994F5D">
        <w:rPr>
          <w:rFonts w:ascii="Arial" w:hAnsi="Arial"/>
          <w:sz w:val="20"/>
          <w:lang w:val="ru-RU"/>
        </w:rPr>
        <w:t>том</w:t>
      </w:r>
      <w:r w:rsidRPr="00994F5D">
        <w:rPr>
          <w:rFonts w:ascii="Arial" w:hAnsi="Arial"/>
          <w:sz w:val="20"/>
          <w:lang w:val="de-DE"/>
        </w:rPr>
        <w:t xml:space="preserve">, </w:t>
      </w:r>
      <w:r w:rsidRPr="00994F5D">
        <w:rPr>
          <w:rFonts w:ascii="Arial" w:hAnsi="Arial"/>
          <w:sz w:val="20"/>
          <w:lang w:val="ru-RU"/>
        </w:rPr>
        <w:t>что</w:t>
      </w:r>
      <w:r w:rsidRPr="00994F5D">
        <w:rPr>
          <w:rFonts w:ascii="Arial" w:hAnsi="Arial"/>
          <w:sz w:val="20"/>
          <w:lang w:val="de-DE"/>
        </w:rPr>
        <w:t xml:space="preserve"> </w:t>
      </w:r>
      <w:r w:rsidR="009775E1">
        <w:rPr>
          <w:rFonts w:ascii="Arial" w:hAnsi="Arial"/>
          <w:sz w:val="20"/>
          <w:lang w:val="ru-RU"/>
        </w:rPr>
        <w:t>полная информация в протоколе задержания охватывает также фамилии сотрудника</w:t>
      </w:r>
      <w:r w:rsidR="009775E1">
        <w:rPr>
          <w:rFonts w:ascii="Arial" w:hAnsi="Arial"/>
          <w:sz w:val="20"/>
          <w:lang w:val="pl-PL"/>
        </w:rPr>
        <w:t>/</w:t>
      </w:r>
      <w:proofErr w:type="spellStart"/>
      <w:r w:rsidR="009775E1">
        <w:rPr>
          <w:rFonts w:ascii="Arial" w:hAnsi="Arial"/>
          <w:sz w:val="20"/>
          <w:lang w:val="ru-RU"/>
        </w:rPr>
        <w:t>ов</w:t>
      </w:r>
      <w:proofErr w:type="spellEnd"/>
      <w:r w:rsidR="009775E1">
        <w:rPr>
          <w:rFonts w:ascii="Arial" w:hAnsi="Arial"/>
          <w:sz w:val="20"/>
          <w:lang w:val="ru-RU"/>
        </w:rPr>
        <w:t xml:space="preserve"> милиции, </w:t>
      </w:r>
      <w:proofErr w:type="gramStart"/>
      <w:r w:rsidR="009775E1">
        <w:rPr>
          <w:rFonts w:ascii="Arial" w:hAnsi="Arial"/>
          <w:sz w:val="20"/>
          <w:lang w:val="ru-RU"/>
        </w:rPr>
        <w:t>осуществивших</w:t>
      </w:r>
      <w:proofErr w:type="gramEnd"/>
      <w:r w:rsidR="009775E1">
        <w:rPr>
          <w:rFonts w:ascii="Arial" w:hAnsi="Arial"/>
          <w:sz w:val="20"/>
          <w:lang w:val="ru-RU"/>
        </w:rPr>
        <w:t xml:space="preserve"> арест, время, основания и место ареста</w:t>
      </w:r>
      <w:r w:rsidR="009A7EEF">
        <w:rPr>
          <w:rFonts w:ascii="Arial" w:hAnsi="Arial"/>
          <w:sz w:val="20"/>
          <w:lang w:val="ru-RU"/>
        </w:rPr>
        <w:t>.</w:t>
      </w:r>
      <w:r w:rsidR="009775E1">
        <w:rPr>
          <w:rFonts w:ascii="Arial" w:hAnsi="Arial"/>
          <w:sz w:val="20"/>
          <w:lang w:val="ru-RU"/>
        </w:rPr>
        <w:t xml:space="preserve"> </w:t>
      </w:r>
    </w:p>
    <w:p w:rsidR="00386CD6" w:rsidRPr="00B5019F" w:rsidRDefault="0037000D" w:rsidP="00D21D9B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Закрепить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законодательном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уровне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норму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том</w:t>
      </w:r>
      <w:r w:rsidRPr="0037000D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что</w:t>
      </w:r>
      <w:r w:rsidRPr="0037000D">
        <w:rPr>
          <w:rFonts w:ascii="Arial" w:hAnsi="Arial"/>
          <w:sz w:val="20"/>
          <w:lang w:val="ru-RU"/>
        </w:rPr>
        <w:t xml:space="preserve"> </w:t>
      </w:r>
      <w:r w:rsidR="009A7EEF">
        <w:rPr>
          <w:rFonts w:ascii="Arial" w:hAnsi="Arial"/>
          <w:sz w:val="20"/>
          <w:lang w:val="ru-RU"/>
        </w:rPr>
        <w:t xml:space="preserve">все </w:t>
      </w:r>
      <w:r>
        <w:rPr>
          <w:rFonts w:ascii="Arial" w:hAnsi="Arial"/>
          <w:sz w:val="20"/>
          <w:lang w:val="ru-RU"/>
        </w:rPr>
        <w:t>задержанные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должны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предстать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перед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судом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течение</w:t>
      </w:r>
      <w:r w:rsidRPr="0037000D">
        <w:rPr>
          <w:rFonts w:ascii="Arial" w:hAnsi="Arial"/>
          <w:sz w:val="20"/>
          <w:lang w:val="ru-RU"/>
        </w:rPr>
        <w:t xml:space="preserve"> 48 </w:t>
      </w:r>
      <w:r>
        <w:rPr>
          <w:rFonts w:ascii="Arial" w:hAnsi="Arial"/>
          <w:sz w:val="20"/>
          <w:lang w:val="ru-RU"/>
        </w:rPr>
        <w:t>часов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момента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задержания</w:t>
      </w:r>
      <w:r w:rsidRPr="0037000D">
        <w:rPr>
          <w:rFonts w:ascii="Arial" w:hAnsi="Arial"/>
          <w:sz w:val="20"/>
          <w:lang w:val="ru-RU"/>
        </w:rPr>
        <w:t xml:space="preserve">; </w:t>
      </w:r>
      <w:r>
        <w:rPr>
          <w:rFonts w:ascii="Arial" w:hAnsi="Arial"/>
          <w:sz w:val="20"/>
          <w:lang w:val="ru-RU"/>
        </w:rPr>
        <w:t>укреплять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презумпцию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пользу</w:t>
      </w:r>
      <w:r w:rsidRPr="0037000D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свободы</w:t>
      </w:r>
      <w:r w:rsidRPr="0037000D">
        <w:rPr>
          <w:rFonts w:ascii="Arial" w:hAnsi="Arial"/>
          <w:sz w:val="20"/>
          <w:lang w:val="ru-RU"/>
        </w:rPr>
        <w:t xml:space="preserve">; </w:t>
      </w:r>
      <w:r>
        <w:rPr>
          <w:rFonts w:ascii="Arial" w:hAnsi="Arial"/>
          <w:sz w:val="20"/>
          <w:lang w:val="ru-RU"/>
        </w:rPr>
        <w:t>обязать</w:t>
      </w:r>
      <w:r w:rsidRPr="0037000D">
        <w:rPr>
          <w:rFonts w:ascii="Arial" w:hAnsi="Arial"/>
          <w:sz w:val="20"/>
          <w:lang w:val="ru-RU"/>
        </w:rPr>
        <w:t xml:space="preserve"> </w:t>
      </w:r>
      <w:r w:rsidR="00F54EA8">
        <w:rPr>
          <w:rFonts w:ascii="Arial" w:hAnsi="Arial"/>
          <w:sz w:val="20"/>
          <w:lang w:val="ru-RU"/>
        </w:rPr>
        <w:t xml:space="preserve">судей </w:t>
      </w:r>
      <w:r>
        <w:rPr>
          <w:rFonts w:ascii="Arial" w:hAnsi="Arial"/>
          <w:sz w:val="20"/>
          <w:lang w:val="ru-RU"/>
        </w:rPr>
        <w:t>осведомл</w:t>
      </w:r>
      <w:r w:rsidR="00F54EA8">
        <w:rPr>
          <w:rFonts w:ascii="Arial" w:hAnsi="Arial"/>
          <w:sz w:val="20"/>
          <w:lang w:val="ru-RU"/>
        </w:rPr>
        <w:t>яться</w:t>
      </w:r>
      <w:r w:rsidRPr="0037000D">
        <w:rPr>
          <w:rFonts w:ascii="Arial" w:hAnsi="Arial"/>
          <w:sz w:val="20"/>
          <w:lang w:val="ru-RU"/>
        </w:rPr>
        <w:t xml:space="preserve"> </w:t>
      </w:r>
      <w:r w:rsidR="009A7EEF">
        <w:rPr>
          <w:rFonts w:ascii="Arial" w:hAnsi="Arial"/>
          <w:sz w:val="20"/>
          <w:lang w:val="ru-RU"/>
        </w:rPr>
        <w:t xml:space="preserve">об обращении с </w:t>
      </w:r>
      <w:proofErr w:type="gramStart"/>
      <w:r w:rsidR="009A7EEF">
        <w:rPr>
          <w:rFonts w:ascii="Arial" w:hAnsi="Arial"/>
          <w:sz w:val="20"/>
          <w:lang w:val="ru-RU"/>
        </w:rPr>
        <w:t>задержанными</w:t>
      </w:r>
      <w:proofErr w:type="gramEnd"/>
      <w:r>
        <w:rPr>
          <w:rFonts w:ascii="Arial" w:hAnsi="Arial"/>
          <w:sz w:val="20"/>
          <w:lang w:val="ru-RU"/>
        </w:rPr>
        <w:t xml:space="preserve"> во время </w:t>
      </w:r>
      <w:r w:rsidR="00F54EA8">
        <w:rPr>
          <w:rFonts w:ascii="Arial" w:hAnsi="Arial"/>
          <w:sz w:val="20"/>
          <w:lang w:val="ru-RU"/>
        </w:rPr>
        <w:t xml:space="preserve">их </w:t>
      </w:r>
      <w:r w:rsidR="009A7EEF">
        <w:rPr>
          <w:rFonts w:ascii="Arial" w:hAnsi="Arial"/>
          <w:sz w:val="20"/>
          <w:lang w:val="ru-RU"/>
        </w:rPr>
        <w:t>содержания под стражей.</w:t>
      </w:r>
    </w:p>
    <w:p w:rsidR="0037000D" w:rsidRPr="0037000D" w:rsidRDefault="0037000D" w:rsidP="003F2A6D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ru-RU"/>
        </w:rPr>
        <w:t xml:space="preserve">Обеспечить </w:t>
      </w:r>
      <w:r w:rsidR="00436195">
        <w:rPr>
          <w:rFonts w:ascii="Arial" w:hAnsi="Arial"/>
          <w:sz w:val="20"/>
          <w:lang w:val="ru-RU"/>
        </w:rPr>
        <w:t xml:space="preserve">гарантии </w:t>
      </w:r>
      <w:r>
        <w:rPr>
          <w:rFonts w:ascii="Arial" w:hAnsi="Arial"/>
          <w:sz w:val="20"/>
          <w:lang w:val="ru-RU"/>
        </w:rPr>
        <w:t>проведени</w:t>
      </w:r>
      <w:r w:rsidR="00436195">
        <w:rPr>
          <w:rFonts w:ascii="Arial" w:hAnsi="Arial"/>
          <w:sz w:val="20"/>
          <w:lang w:val="ru-RU"/>
        </w:rPr>
        <w:t>я</w:t>
      </w:r>
      <w:r w:rsidR="009A7EEF">
        <w:rPr>
          <w:rFonts w:ascii="Arial" w:hAnsi="Arial"/>
          <w:sz w:val="20"/>
          <w:lang w:val="ru-RU"/>
        </w:rPr>
        <w:t xml:space="preserve"> обычного</w:t>
      </w:r>
      <w:r w:rsidR="00F54EA8">
        <w:rPr>
          <w:rFonts w:ascii="Arial" w:hAnsi="Arial"/>
          <w:sz w:val="20"/>
          <w:lang w:val="ru-RU"/>
        </w:rPr>
        <w:t xml:space="preserve"> медицинского</w:t>
      </w:r>
      <w:r>
        <w:rPr>
          <w:rFonts w:ascii="Arial" w:hAnsi="Arial"/>
          <w:sz w:val="20"/>
          <w:lang w:val="ru-RU"/>
        </w:rPr>
        <w:t xml:space="preserve"> </w:t>
      </w:r>
      <w:r w:rsidR="009A7EEF">
        <w:rPr>
          <w:rFonts w:ascii="Arial" w:hAnsi="Arial"/>
          <w:sz w:val="20"/>
          <w:lang w:val="ru-RU"/>
        </w:rPr>
        <w:t>обследования каждому лицу, доставленному</w:t>
      </w:r>
      <w:r w:rsidR="00436195">
        <w:rPr>
          <w:rFonts w:ascii="Arial" w:hAnsi="Arial"/>
          <w:sz w:val="20"/>
          <w:lang w:val="ru-RU"/>
        </w:rPr>
        <w:t xml:space="preserve"> в места</w:t>
      </w:r>
      <w:r>
        <w:rPr>
          <w:rFonts w:ascii="Arial" w:hAnsi="Arial"/>
          <w:sz w:val="20"/>
          <w:lang w:val="ru-RU"/>
        </w:rPr>
        <w:t xml:space="preserve"> содержания под стражей. </w:t>
      </w:r>
      <w:r w:rsidR="00436195">
        <w:rPr>
          <w:rFonts w:ascii="Arial" w:hAnsi="Arial"/>
          <w:sz w:val="20"/>
          <w:lang w:val="ru-RU"/>
        </w:rPr>
        <w:t>Гарантировать, что</w:t>
      </w:r>
      <w:r w:rsidR="009A7EEF">
        <w:rPr>
          <w:rFonts w:ascii="Arial" w:hAnsi="Arial"/>
          <w:sz w:val="20"/>
          <w:lang w:val="ru-RU"/>
        </w:rPr>
        <w:t>бы</w:t>
      </w:r>
      <w:r w:rsidR="00436195">
        <w:rPr>
          <w:rFonts w:ascii="Arial" w:hAnsi="Arial"/>
          <w:sz w:val="20"/>
          <w:lang w:val="ru-RU"/>
        </w:rPr>
        <w:t xml:space="preserve"> медицинский персонал, работающий в местах содержания под стражей, </w:t>
      </w:r>
      <w:r w:rsidR="009A7EEF">
        <w:rPr>
          <w:rFonts w:ascii="Arial" w:hAnsi="Arial"/>
          <w:sz w:val="20"/>
          <w:lang w:val="ru-RU"/>
        </w:rPr>
        <w:t>был по-</w:t>
      </w:r>
      <w:r w:rsidR="00436195">
        <w:rPr>
          <w:rFonts w:ascii="Arial" w:hAnsi="Arial"/>
          <w:sz w:val="20"/>
          <w:lang w:val="ru-RU"/>
        </w:rPr>
        <w:t xml:space="preserve">настоящему независим от правоохранительных органов и прошел подготовку по основным положениям Стамбульского протокола. Обеспечить гарантии того, что независимая медицинская </w:t>
      </w:r>
      <w:r w:rsidR="009A7EEF">
        <w:rPr>
          <w:rFonts w:ascii="Arial" w:hAnsi="Arial"/>
          <w:sz w:val="20"/>
          <w:lang w:val="ru-RU"/>
        </w:rPr>
        <w:t>экспертиза будет осуществляться</w:t>
      </w:r>
      <w:r w:rsidR="00436195">
        <w:rPr>
          <w:rFonts w:ascii="Arial" w:hAnsi="Arial"/>
          <w:sz w:val="20"/>
          <w:lang w:val="ru-RU"/>
        </w:rPr>
        <w:t xml:space="preserve"> по требованию задержанного, а не только с разрешения или по </w:t>
      </w:r>
      <w:r w:rsidR="00F54EA8">
        <w:rPr>
          <w:rFonts w:ascii="Arial" w:hAnsi="Arial"/>
          <w:sz w:val="20"/>
          <w:lang w:val="ru-RU"/>
        </w:rPr>
        <w:t>запросу</w:t>
      </w:r>
      <w:r w:rsidR="00436195">
        <w:rPr>
          <w:rFonts w:ascii="Arial" w:hAnsi="Arial"/>
          <w:sz w:val="20"/>
          <w:lang w:val="ru-RU"/>
        </w:rPr>
        <w:t xml:space="preserve"> официальных лиц, а также </w:t>
      </w:r>
      <w:r w:rsidR="009A7EEF">
        <w:rPr>
          <w:rFonts w:ascii="Arial" w:hAnsi="Arial"/>
          <w:sz w:val="20"/>
          <w:lang w:val="ru-RU"/>
        </w:rPr>
        <w:t xml:space="preserve">то, </w:t>
      </w:r>
      <w:r w:rsidR="00436195">
        <w:rPr>
          <w:rFonts w:ascii="Arial" w:hAnsi="Arial"/>
          <w:sz w:val="20"/>
          <w:lang w:val="ru-RU"/>
        </w:rPr>
        <w:t xml:space="preserve">что такая медицинская экспертиза будет проводиться </w:t>
      </w:r>
      <w:r w:rsidR="009A7EEF">
        <w:rPr>
          <w:rFonts w:ascii="Arial" w:hAnsi="Arial"/>
          <w:sz w:val="20"/>
          <w:lang w:val="ru-RU"/>
        </w:rPr>
        <w:t xml:space="preserve">конфиденциально, в отсутствие сотрудников правоохранительных органов </w:t>
      </w:r>
      <w:r w:rsidR="00436195">
        <w:rPr>
          <w:rFonts w:ascii="Arial" w:hAnsi="Arial"/>
          <w:sz w:val="20"/>
          <w:lang w:val="ru-RU"/>
        </w:rPr>
        <w:t xml:space="preserve">и бесплатно </w:t>
      </w:r>
      <w:proofErr w:type="gramStart"/>
      <w:r w:rsidR="00436195">
        <w:rPr>
          <w:rFonts w:ascii="Arial" w:hAnsi="Arial"/>
          <w:sz w:val="20"/>
          <w:lang w:val="ru-RU"/>
        </w:rPr>
        <w:t>для</w:t>
      </w:r>
      <w:proofErr w:type="gramEnd"/>
      <w:r w:rsidR="00436195">
        <w:rPr>
          <w:rFonts w:ascii="Arial" w:hAnsi="Arial"/>
          <w:sz w:val="20"/>
          <w:lang w:val="ru-RU"/>
        </w:rPr>
        <w:t xml:space="preserve"> задержанных. </w:t>
      </w:r>
    </w:p>
    <w:p w:rsidR="00436195" w:rsidRPr="00436195" w:rsidRDefault="009A7EEF" w:rsidP="00AE188D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ru-RU"/>
        </w:rPr>
        <w:t>Обеспечить, чтобы</w:t>
      </w:r>
      <w:r w:rsidR="00DB4887">
        <w:rPr>
          <w:rFonts w:ascii="Arial" w:hAnsi="Arial"/>
          <w:sz w:val="20"/>
          <w:lang w:val="ru-RU"/>
        </w:rPr>
        <w:t xml:space="preserve"> заявления или признания, полученные в результате применения пыток или иных видов жестокого обращения, не использовались в качестве доказательств в ходе разбирательства, кроме случаев, когда дело ведется против предполагаемого виновника этого преступления</w:t>
      </w:r>
      <w:r w:rsidR="00607A75">
        <w:rPr>
          <w:rFonts w:ascii="Arial" w:hAnsi="Arial"/>
          <w:sz w:val="20"/>
          <w:lang w:val="ru-RU"/>
        </w:rPr>
        <w:t>.</w:t>
      </w:r>
    </w:p>
    <w:p w:rsidR="00607A75" w:rsidRPr="00DB4887" w:rsidRDefault="00607A75" w:rsidP="00557F39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Ратифицировать Факультативный протокол </w:t>
      </w:r>
      <w:r w:rsidR="00DB4887">
        <w:rPr>
          <w:rFonts w:ascii="Arial" w:hAnsi="Arial"/>
          <w:sz w:val="20"/>
          <w:lang w:val="ru-RU"/>
        </w:rPr>
        <w:t xml:space="preserve">к </w:t>
      </w:r>
      <w:r>
        <w:rPr>
          <w:rFonts w:ascii="Arial" w:hAnsi="Arial"/>
          <w:sz w:val="20"/>
          <w:lang w:val="ru-RU"/>
        </w:rPr>
        <w:t xml:space="preserve">Конвенции и создать </w:t>
      </w:r>
      <w:r w:rsidR="00DB4887">
        <w:rPr>
          <w:rFonts w:ascii="Arial" w:hAnsi="Arial"/>
          <w:sz w:val="20"/>
          <w:lang w:val="ru-RU"/>
        </w:rPr>
        <w:t xml:space="preserve">эффективный </w:t>
      </w:r>
      <w:r>
        <w:rPr>
          <w:rFonts w:ascii="Arial" w:hAnsi="Arial"/>
          <w:sz w:val="20"/>
          <w:lang w:val="ru-RU"/>
        </w:rPr>
        <w:t>Национальный превентивный механизм</w:t>
      </w:r>
      <w:r w:rsidR="00DB4887">
        <w:rPr>
          <w:rFonts w:ascii="Arial" w:hAnsi="Arial"/>
          <w:sz w:val="20"/>
          <w:lang w:val="ru-RU"/>
        </w:rPr>
        <w:t>. На данном же этапе,</w:t>
      </w:r>
      <w:r>
        <w:rPr>
          <w:rFonts w:ascii="Arial" w:hAnsi="Arial"/>
          <w:sz w:val="20"/>
          <w:lang w:val="ru-RU"/>
        </w:rPr>
        <w:t xml:space="preserve"> предоставить беспрепятственный доступ </w:t>
      </w:r>
      <w:r w:rsidR="00DB4887">
        <w:rPr>
          <w:rFonts w:ascii="Arial" w:hAnsi="Arial"/>
          <w:sz w:val="20"/>
          <w:lang w:val="ru-RU"/>
        </w:rPr>
        <w:t xml:space="preserve">ко </w:t>
      </w:r>
      <w:r>
        <w:rPr>
          <w:rFonts w:ascii="Arial" w:hAnsi="Arial"/>
          <w:sz w:val="20"/>
          <w:lang w:val="ru-RU"/>
        </w:rPr>
        <w:t>все</w:t>
      </w:r>
      <w:r w:rsidR="00DB4887">
        <w:rPr>
          <w:rFonts w:ascii="Arial" w:hAnsi="Arial"/>
          <w:sz w:val="20"/>
          <w:lang w:val="ru-RU"/>
        </w:rPr>
        <w:t>м</w:t>
      </w:r>
      <w:r>
        <w:rPr>
          <w:rFonts w:ascii="Arial" w:hAnsi="Arial"/>
          <w:sz w:val="20"/>
          <w:lang w:val="ru-RU"/>
        </w:rPr>
        <w:t xml:space="preserve"> места</w:t>
      </w:r>
      <w:r w:rsidR="00DB4887">
        <w:rPr>
          <w:rFonts w:ascii="Arial" w:hAnsi="Arial"/>
          <w:sz w:val="20"/>
          <w:lang w:val="ru-RU"/>
        </w:rPr>
        <w:t>м содержания под стражей</w:t>
      </w:r>
      <w:r>
        <w:rPr>
          <w:rFonts w:ascii="Arial" w:hAnsi="Arial"/>
          <w:sz w:val="20"/>
          <w:lang w:val="ru-RU"/>
        </w:rPr>
        <w:t xml:space="preserve"> Международному комитету Красного креста и </w:t>
      </w:r>
      <w:r w:rsidR="00DB4887">
        <w:rPr>
          <w:rFonts w:ascii="Arial" w:hAnsi="Arial"/>
          <w:sz w:val="20"/>
          <w:lang w:val="ru-RU"/>
        </w:rPr>
        <w:t xml:space="preserve">экспертным </w:t>
      </w:r>
      <w:r>
        <w:rPr>
          <w:rFonts w:ascii="Arial" w:hAnsi="Arial"/>
          <w:sz w:val="20"/>
          <w:lang w:val="ru-RU"/>
        </w:rPr>
        <w:t xml:space="preserve">независимым </w:t>
      </w:r>
      <w:r w:rsidR="00DB4887">
        <w:rPr>
          <w:rFonts w:ascii="Arial" w:hAnsi="Arial"/>
          <w:sz w:val="20"/>
          <w:lang w:val="ru-RU"/>
        </w:rPr>
        <w:t xml:space="preserve">НПО, работающим в пользу предупреждения пыток в Таджикистане, таким как Коалиция НПО против пыток в </w:t>
      </w:r>
      <w:r w:rsidR="00DB4887" w:rsidRPr="00DB4887">
        <w:rPr>
          <w:rFonts w:ascii="Arial" w:hAnsi="Arial"/>
          <w:sz w:val="20"/>
          <w:lang w:val="ru-RU"/>
        </w:rPr>
        <w:t>Таджикистане.</w:t>
      </w:r>
    </w:p>
    <w:p w:rsidR="00557F39" w:rsidRPr="00DB4887" w:rsidRDefault="00557F39" w:rsidP="00557F39">
      <w:pPr>
        <w:jc w:val="both"/>
        <w:rPr>
          <w:rFonts w:ascii="Arial" w:hAnsi="Arial"/>
          <w:bCs/>
          <w:color w:val="E36C0A" w:themeColor="accent6" w:themeShade="BF"/>
          <w:sz w:val="20"/>
          <w:lang w:val="ru-RU"/>
        </w:rPr>
      </w:pPr>
    </w:p>
    <w:p w:rsidR="00677CC4" w:rsidRPr="00DB4887" w:rsidRDefault="00B5019F" w:rsidP="00557F39">
      <w:pPr>
        <w:jc w:val="both"/>
        <w:rPr>
          <w:rFonts w:ascii="Arial" w:hAnsi="Arial"/>
          <w:b/>
          <w:sz w:val="20"/>
          <w:lang w:val="fr-FR"/>
        </w:rPr>
      </w:pPr>
      <w:r w:rsidRPr="00DB4887">
        <w:rPr>
          <w:rFonts w:ascii="Arial" w:hAnsi="Arial"/>
          <w:b/>
          <w:sz w:val="20"/>
          <w:lang w:val="ru-RU"/>
        </w:rPr>
        <w:t xml:space="preserve">Искоренение безнаказанности </w:t>
      </w:r>
    </w:p>
    <w:p w:rsidR="00B5019F" w:rsidRPr="00DB4887" w:rsidRDefault="00B5019F" w:rsidP="004620BB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>Законодательно закрепить норму о том, что лица</w:t>
      </w:r>
      <w:r w:rsidR="00251484" w:rsidRPr="00DB4887">
        <w:rPr>
          <w:rFonts w:ascii="Arial" w:hAnsi="Arial"/>
          <w:sz w:val="20"/>
          <w:lang w:val="ru-RU"/>
        </w:rPr>
        <w:t>,</w:t>
      </w:r>
      <w:r w:rsidRPr="00DB4887">
        <w:rPr>
          <w:rFonts w:ascii="Arial" w:hAnsi="Arial"/>
          <w:sz w:val="20"/>
          <w:lang w:val="ru-RU"/>
        </w:rPr>
        <w:t xml:space="preserve"> применяющие пытки или другие формы жестокого обращения</w:t>
      </w:r>
      <w:r w:rsidR="00251484" w:rsidRPr="00DB4887">
        <w:rPr>
          <w:rFonts w:ascii="Arial" w:hAnsi="Arial"/>
          <w:sz w:val="20"/>
          <w:lang w:val="ru-RU"/>
        </w:rPr>
        <w:t xml:space="preserve"> (включая дедовщину</w:t>
      </w:r>
      <w:r w:rsidRPr="00DB4887">
        <w:rPr>
          <w:rFonts w:ascii="Arial" w:hAnsi="Arial"/>
          <w:sz w:val="20"/>
          <w:lang w:val="ru-RU"/>
        </w:rPr>
        <w:t>)</w:t>
      </w:r>
      <w:r w:rsidR="00251484" w:rsidRPr="00DB4887">
        <w:rPr>
          <w:rFonts w:ascii="Arial" w:hAnsi="Arial"/>
          <w:sz w:val="20"/>
          <w:lang w:val="ru-RU"/>
        </w:rPr>
        <w:t>,</w:t>
      </w:r>
      <w:r w:rsidRPr="00DB4887">
        <w:rPr>
          <w:rFonts w:ascii="Arial" w:hAnsi="Arial"/>
          <w:sz w:val="20"/>
          <w:lang w:val="ru-RU"/>
        </w:rPr>
        <w:t xml:space="preserve"> не подлежат амнисти</w:t>
      </w:r>
      <w:r w:rsidR="00E930F3">
        <w:rPr>
          <w:rFonts w:ascii="Arial" w:hAnsi="Arial"/>
          <w:sz w:val="20"/>
          <w:lang w:val="ru-RU"/>
        </w:rPr>
        <w:t>и</w:t>
      </w:r>
      <w:r w:rsidRPr="00DB4887">
        <w:rPr>
          <w:rFonts w:ascii="Arial" w:hAnsi="Arial"/>
          <w:sz w:val="20"/>
          <w:lang w:val="ru-RU"/>
        </w:rPr>
        <w:t xml:space="preserve">, а также отменить срок давности для такого рода преступлений. </w:t>
      </w:r>
    </w:p>
    <w:p w:rsidR="00B5019F" w:rsidRPr="00DB4887" w:rsidRDefault="00B5019F" w:rsidP="004620BB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 xml:space="preserve">Быстро реагировать на все жалобы, связанные с обвинениями в </w:t>
      </w:r>
      <w:r w:rsidR="00251484" w:rsidRPr="00DB4887">
        <w:rPr>
          <w:rFonts w:ascii="Arial" w:hAnsi="Arial"/>
          <w:sz w:val="20"/>
          <w:lang w:val="ru-RU"/>
        </w:rPr>
        <w:t>применении пыток</w:t>
      </w:r>
      <w:r w:rsidRPr="00DB4887">
        <w:rPr>
          <w:rFonts w:ascii="Arial" w:hAnsi="Arial"/>
          <w:sz w:val="20"/>
          <w:lang w:val="ru-RU"/>
        </w:rPr>
        <w:t xml:space="preserve"> и жестоком обращении</w:t>
      </w:r>
      <w:r w:rsidR="00251484" w:rsidRPr="00DB4887">
        <w:rPr>
          <w:rFonts w:ascii="Arial" w:hAnsi="Arial"/>
          <w:sz w:val="20"/>
          <w:lang w:val="ru-RU"/>
        </w:rPr>
        <w:t>, путем инициирования тщательного, беспристрастного и независимого расследования</w:t>
      </w:r>
      <w:r w:rsidRPr="00DB4887">
        <w:rPr>
          <w:rFonts w:ascii="Arial" w:hAnsi="Arial"/>
          <w:sz w:val="20"/>
          <w:lang w:val="ru-RU"/>
        </w:rPr>
        <w:t xml:space="preserve">, </w:t>
      </w:r>
      <w:proofErr w:type="spellStart"/>
      <w:r w:rsidR="00793291" w:rsidRPr="00DB4887">
        <w:rPr>
          <w:rFonts w:ascii="Arial" w:hAnsi="Arial"/>
          <w:sz w:val="20"/>
          <w:lang w:val="uk-UA"/>
        </w:rPr>
        <w:t>привлечения</w:t>
      </w:r>
      <w:proofErr w:type="spellEnd"/>
      <w:r w:rsidR="00793291" w:rsidRPr="00DB4887">
        <w:rPr>
          <w:rFonts w:ascii="Arial" w:hAnsi="Arial"/>
          <w:sz w:val="20"/>
          <w:lang w:val="uk-UA"/>
        </w:rPr>
        <w:t xml:space="preserve"> </w:t>
      </w:r>
      <w:r w:rsidR="00793291" w:rsidRPr="00DB4887">
        <w:rPr>
          <w:rFonts w:ascii="Arial" w:hAnsi="Arial"/>
          <w:sz w:val="20"/>
          <w:lang w:val="ru-RU"/>
        </w:rPr>
        <w:t>виновных</w:t>
      </w:r>
      <w:r w:rsidR="00793291" w:rsidRPr="00DB4887">
        <w:rPr>
          <w:rFonts w:ascii="Arial" w:hAnsi="Arial"/>
          <w:sz w:val="20"/>
          <w:lang w:val="uk-UA"/>
        </w:rPr>
        <w:t xml:space="preserve"> к </w:t>
      </w:r>
      <w:proofErr w:type="spellStart"/>
      <w:r w:rsidR="00793291" w:rsidRPr="00DB4887">
        <w:rPr>
          <w:rFonts w:ascii="Arial" w:hAnsi="Arial"/>
          <w:sz w:val="20"/>
          <w:lang w:val="uk-UA"/>
        </w:rPr>
        <w:t>ответственности</w:t>
      </w:r>
      <w:proofErr w:type="spellEnd"/>
      <w:r w:rsidR="00793291" w:rsidRPr="00DB4887">
        <w:rPr>
          <w:rFonts w:ascii="Arial" w:hAnsi="Arial"/>
          <w:sz w:val="20"/>
          <w:lang w:val="uk-UA"/>
        </w:rPr>
        <w:t xml:space="preserve"> </w:t>
      </w:r>
      <w:r w:rsidR="00793291" w:rsidRPr="00DB4887">
        <w:rPr>
          <w:rFonts w:ascii="Arial" w:hAnsi="Arial"/>
          <w:sz w:val="20"/>
          <w:lang w:val="ru-RU"/>
        </w:rPr>
        <w:t xml:space="preserve">с помощью справедливого судебного разбирательства </w:t>
      </w:r>
      <w:r w:rsidRPr="00DB4887">
        <w:rPr>
          <w:rFonts w:ascii="Arial" w:hAnsi="Arial"/>
          <w:sz w:val="20"/>
          <w:lang w:val="ru-RU"/>
        </w:rPr>
        <w:t xml:space="preserve">и предоставления полного возмещения </w:t>
      </w:r>
      <w:r w:rsidR="00251484" w:rsidRPr="00DB4887">
        <w:rPr>
          <w:rFonts w:ascii="Arial" w:hAnsi="Arial"/>
          <w:sz w:val="20"/>
          <w:lang w:val="ru-RU"/>
        </w:rPr>
        <w:t xml:space="preserve">ущерба </w:t>
      </w:r>
      <w:r w:rsidRPr="00DB4887">
        <w:rPr>
          <w:rFonts w:ascii="Arial" w:hAnsi="Arial"/>
          <w:sz w:val="20"/>
          <w:lang w:val="ru-RU"/>
        </w:rPr>
        <w:t>ж</w:t>
      </w:r>
      <w:r w:rsidR="00251484" w:rsidRPr="00DB4887">
        <w:rPr>
          <w:rFonts w:ascii="Arial" w:hAnsi="Arial"/>
          <w:sz w:val="20"/>
          <w:lang w:val="ru-RU"/>
        </w:rPr>
        <w:t>ертвам пыток, а также освещения</w:t>
      </w:r>
      <w:r w:rsidRPr="00DB4887">
        <w:rPr>
          <w:rFonts w:ascii="Arial" w:hAnsi="Arial"/>
          <w:sz w:val="20"/>
          <w:lang w:val="ru-RU"/>
        </w:rPr>
        <w:t xml:space="preserve"> принятых мер в СМИ.</w:t>
      </w:r>
    </w:p>
    <w:p w:rsidR="00B5019F" w:rsidRPr="00DB4887" w:rsidRDefault="00B5019F" w:rsidP="004620BB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>Принять необходимые законы для создания и финансирования независимого органа, наделенного достаточ</w:t>
      </w:r>
      <w:r w:rsidR="00251484" w:rsidRPr="00DB4887">
        <w:rPr>
          <w:rFonts w:ascii="Arial" w:hAnsi="Arial"/>
          <w:sz w:val="20"/>
          <w:lang w:val="ru-RU"/>
        </w:rPr>
        <w:t>ными полномочиями и компетенциями для проведения безотлагательного, тщательного и независимого расследования</w:t>
      </w:r>
      <w:r w:rsidRPr="00DB4887">
        <w:rPr>
          <w:rFonts w:ascii="Arial" w:hAnsi="Arial"/>
          <w:sz w:val="20"/>
          <w:lang w:val="ru-RU"/>
        </w:rPr>
        <w:t xml:space="preserve"> по обвинениям в пытках и жестоком обращении.</w:t>
      </w:r>
    </w:p>
    <w:p w:rsidR="00B5019F" w:rsidRPr="00DB4887" w:rsidRDefault="00F54EA8" w:rsidP="00887172">
      <w:pPr>
        <w:numPr>
          <w:ilvl w:val="0"/>
          <w:numId w:val="2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 xml:space="preserve">Обеспечить четкие </w:t>
      </w:r>
      <w:r w:rsidR="00323B5C" w:rsidRPr="00DB4887">
        <w:rPr>
          <w:rFonts w:ascii="Arial" w:hAnsi="Arial"/>
          <w:sz w:val="20"/>
          <w:lang w:val="ru-RU"/>
        </w:rPr>
        <w:t>положения</w:t>
      </w:r>
      <w:r w:rsidRPr="00DB4887">
        <w:rPr>
          <w:rFonts w:ascii="Arial" w:hAnsi="Arial"/>
          <w:sz w:val="20"/>
          <w:lang w:val="ru-RU"/>
        </w:rPr>
        <w:t xml:space="preserve"> в</w:t>
      </w:r>
      <w:r w:rsidR="00B5019F" w:rsidRPr="00DB4887">
        <w:rPr>
          <w:rFonts w:ascii="Arial" w:hAnsi="Arial"/>
          <w:sz w:val="20"/>
          <w:lang w:val="ru-RU"/>
        </w:rPr>
        <w:t xml:space="preserve"> </w:t>
      </w:r>
      <w:r w:rsidR="00EC26F6" w:rsidRPr="00DB4887">
        <w:rPr>
          <w:rFonts w:ascii="Arial" w:hAnsi="Arial"/>
          <w:sz w:val="20"/>
          <w:lang w:val="ru-RU"/>
        </w:rPr>
        <w:t>национальном</w:t>
      </w:r>
      <w:r w:rsidR="003B7DC8" w:rsidRPr="00DB4887">
        <w:rPr>
          <w:rFonts w:ascii="Arial" w:hAnsi="Arial"/>
          <w:sz w:val="20"/>
          <w:lang w:val="ru-RU"/>
        </w:rPr>
        <w:t xml:space="preserve"> законодательстве</w:t>
      </w:r>
      <w:r w:rsidR="00323B5C" w:rsidRPr="00DB4887">
        <w:rPr>
          <w:rFonts w:ascii="Arial" w:hAnsi="Arial"/>
          <w:sz w:val="20"/>
          <w:lang w:val="ru-RU"/>
        </w:rPr>
        <w:t xml:space="preserve"> о праве</w:t>
      </w:r>
      <w:r w:rsidR="00B5019F" w:rsidRPr="00DB4887">
        <w:rPr>
          <w:rFonts w:ascii="Arial" w:hAnsi="Arial"/>
          <w:sz w:val="20"/>
          <w:lang w:val="ru-RU"/>
        </w:rPr>
        <w:t xml:space="preserve"> </w:t>
      </w:r>
      <w:r w:rsidR="00887172" w:rsidRPr="00DB4887">
        <w:rPr>
          <w:rFonts w:ascii="Arial" w:hAnsi="Arial"/>
          <w:sz w:val="20"/>
          <w:lang w:val="ru-RU"/>
        </w:rPr>
        <w:t>жертв пыток на возмещение</w:t>
      </w:r>
      <w:r w:rsidR="00B5019F" w:rsidRPr="00DB4887">
        <w:rPr>
          <w:rFonts w:ascii="Arial" w:hAnsi="Arial"/>
          <w:sz w:val="20"/>
          <w:lang w:val="ru-RU"/>
        </w:rPr>
        <w:t xml:space="preserve">, включая справедливую и адекватную компенсацию и реабилитацию </w:t>
      </w:r>
      <w:r w:rsidR="00887172" w:rsidRPr="00DB4887">
        <w:rPr>
          <w:rFonts w:ascii="Arial" w:hAnsi="Arial"/>
          <w:sz w:val="20"/>
          <w:lang w:val="ru-RU"/>
        </w:rPr>
        <w:t xml:space="preserve">в </w:t>
      </w:r>
      <w:r w:rsidR="00887172" w:rsidRPr="00DB4887">
        <w:rPr>
          <w:rFonts w:ascii="Arial" w:hAnsi="Arial"/>
          <w:sz w:val="20"/>
          <w:lang w:val="ru-RU"/>
        </w:rPr>
        <w:lastRenderedPageBreak/>
        <w:t>связи с ущербом, причиненным им в результате пыток</w:t>
      </w:r>
      <w:r w:rsidR="00323B5C" w:rsidRPr="00DB4887">
        <w:rPr>
          <w:rFonts w:ascii="Arial" w:hAnsi="Arial"/>
          <w:sz w:val="20"/>
          <w:lang w:val="ru-RU"/>
        </w:rPr>
        <w:t>;</w:t>
      </w:r>
      <w:r w:rsidR="002A2DE4" w:rsidRPr="00DB4887">
        <w:rPr>
          <w:rFonts w:ascii="Arial" w:hAnsi="Arial"/>
          <w:sz w:val="20"/>
          <w:lang w:val="ru-RU"/>
        </w:rPr>
        <w:t xml:space="preserve"> обеспечить всем жертвам пыток или жестокого обращения возмещение</w:t>
      </w:r>
      <w:r w:rsidR="00887172" w:rsidRPr="00DB4887">
        <w:rPr>
          <w:rFonts w:ascii="Arial" w:hAnsi="Arial"/>
          <w:sz w:val="20"/>
          <w:lang w:val="ru-RU"/>
        </w:rPr>
        <w:t xml:space="preserve"> и возможно более полную реабилитацию</w:t>
      </w:r>
      <w:r w:rsidR="002A2DE4" w:rsidRPr="00DB4887">
        <w:rPr>
          <w:rFonts w:ascii="Arial" w:hAnsi="Arial"/>
          <w:sz w:val="20"/>
          <w:lang w:val="ru-RU"/>
        </w:rPr>
        <w:t xml:space="preserve"> </w:t>
      </w:r>
      <w:r w:rsidR="00887172" w:rsidRPr="00DB4887">
        <w:rPr>
          <w:rFonts w:ascii="Arial" w:hAnsi="Arial"/>
          <w:sz w:val="20"/>
          <w:lang w:val="ru-RU"/>
        </w:rPr>
        <w:t>независимо от того, были ли виновные в совершении таких актов привлечены к ответственности</w:t>
      </w:r>
      <w:r w:rsidR="002A2DE4" w:rsidRPr="00DB4887">
        <w:rPr>
          <w:rFonts w:ascii="Arial" w:hAnsi="Arial"/>
          <w:sz w:val="20"/>
          <w:lang w:val="ru-RU"/>
        </w:rPr>
        <w:t xml:space="preserve">, в соответствии с Рекомендацией № 21 </w:t>
      </w:r>
      <w:r w:rsidR="00323B5C" w:rsidRPr="00DB4887">
        <w:rPr>
          <w:rFonts w:ascii="Arial" w:hAnsi="Arial"/>
          <w:sz w:val="20"/>
          <w:lang w:val="ru-RU"/>
        </w:rPr>
        <w:t>заключительных замечаний Комитета против пыток, изданных в 2012 г.</w:t>
      </w:r>
    </w:p>
    <w:p w:rsidR="00AB7DA5" w:rsidRPr="00DB4887" w:rsidRDefault="00AB7DA5" w:rsidP="00AB7DA5">
      <w:pPr>
        <w:jc w:val="both"/>
        <w:rPr>
          <w:rFonts w:ascii="Arial" w:hAnsi="Arial"/>
          <w:sz w:val="20"/>
          <w:lang w:val="ru-RU"/>
        </w:rPr>
      </w:pPr>
    </w:p>
    <w:p w:rsidR="00AB7DA5" w:rsidRPr="00DB4887" w:rsidRDefault="005329E6" w:rsidP="00AB7DA5">
      <w:pPr>
        <w:jc w:val="both"/>
        <w:rPr>
          <w:rFonts w:ascii="Arial" w:hAnsi="Arial"/>
          <w:b/>
          <w:sz w:val="20"/>
          <w:lang w:val="ru-RU"/>
        </w:rPr>
      </w:pPr>
      <w:r w:rsidRPr="00DB4887">
        <w:rPr>
          <w:rFonts w:ascii="Arial" w:hAnsi="Arial"/>
          <w:b/>
          <w:sz w:val="20"/>
          <w:lang w:val="ru-RU"/>
        </w:rPr>
        <w:t>Ис</w:t>
      </w:r>
      <w:r w:rsidR="00080B07" w:rsidRPr="00DB4887">
        <w:rPr>
          <w:rFonts w:ascii="Arial" w:hAnsi="Arial"/>
          <w:b/>
          <w:sz w:val="20"/>
          <w:lang w:val="ru-RU"/>
        </w:rPr>
        <w:t>коренение дедовщины</w:t>
      </w:r>
    </w:p>
    <w:p w:rsidR="006E71A9" w:rsidRPr="00DB4887" w:rsidRDefault="006E71A9" w:rsidP="00A934C4">
      <w:pPr>
        <w:pStyle w:val="ae"/>
        <w:numPr>
          <w:ilvl w:val="0"/>
          <w:numId w:val="8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 xml:space="preserve">Публиковать всеохватывающую статистику </w:t>
      </w:r>
      <w:r w:rsidR="000D285D" w:rsidRPr="00DB4887">
        <w:rPr>
          <w:rFonts w:ascii="Arial" w:hAnsi="Arial"/>
          <w:sz w:val="20"/>
          <w:lang w:val="ru-RU"/>
        </w:rPr>
        <w:t xml:space="preserve">касательно </w:t>
      </w:r>
      <w:r w:rsidRPr="00DB4887">
        <w:rPr>
          <w:rFonts w:ascii="Arial" w:hAnsi="Arial"/>
          <w:sz w:val="20"/>
          <w:lang w:val="ru-RU"/>
        </w:rPr>
        <w:t xml:space="preserve">жалоб, расследований, обвинений и приговоров, связанных с </w:t>
      </w:r>
      <w:r w:rsidR="000D285D" w:rsidRPr="00DB4887">
        <w:rPr>
          <w:rFonts w:ascii="Arial" w:hAnsi="Arial"/>
          <w:sz w:val="20"/>
          <w:lang w:val="ru-RU"/>
        </w:rPr>
        <w:t>дедовщиной и</w:t>
      </w:r>
      <w:r w:rsidRPr="00DB4887">
        <w:rPr>
          <w:rFonts w:ascii="Arial" w:hAnsi="Arial"/>
          <w:sz w:val="20"/>
          <w:lang w:val="ru-RU"/>
        </w:rPr>
        <w:t xml:space="preserve"> </w:t>
      </w:r>
      <w:r w:rsidR="000D285D" w:rsidRPr="00DB4887">
        <w:rPr>
          <w:rFonts w:ascii="Arial" w:hAnsi="Arial"/>
          <w:sz w:val="20"/>
          <w:lang w:val="ru-RU"/>
        </w:rPr>
        <w:t>другими случаями жестокого обращения</w:t>
      </w:r>
      <w:r w:rsidRPr="00DB4887">
        <w:rPr>
          <w:rFonts w:ascii="Arial" w:hAnsi="Arial"/>
          <w:sz w:val="20"/>
          <w:lang w:val="ru-RU"/>
        </w:rPr>
        <w:t xml:space="preserve"> в армии.</w:t>
      </w:r>
    </w:p>
    <w:p w:rsidR="00A15541" w:rsidRPr="00DB4887" w:rsidRDefault="00A15541" w:rsidP="00A15541">
      <w:pPr>
        <w:pStyle w:val="ae"/>
        <w:numPr>
          <w:ilvl w:val="0"/>
          <w:numId w:val="8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>Обеспечить оперативное, тщательное и беспристрастное расследование всех утверждений о дедовщине и другие формы жестокого обращения в армии</w:t>
      </w:r>
      <w:r w:rsidR="006E71A9" w:rsidRPr="00DB4887">
        <w:rPr>
          <w:rFonts w:ascii="Arial" w:hAnsi="Arial"/>
          <w:sz w:val="20"/>
          <w:lang w:val="ru-RU"/>
        </w:rPr>
        <w:t xml:space="preserve">. </w:t>
      </w:r>
      <w:proofErr w:type="gramStart"/>
      <w:r w:rsidRPr="00DB4887">
        <w:rPr>
          <w:rFonts w:ascii="Arial" w:hAnsi="Arial"/>
          <w:sz w:val="20"/>
          <w:lang w:val="ru-RU"/>
        </w:rPr>
        <w:t xml:space="preserve">При наличии доказательств дедовщины определять степень ответственности непосредственно виновных и их командиров, осуществлять преследование и наказывать виновных санкциями, соразмерными тяжести совершенного акта, доводить результаты этих разбирательств до сведения общественности и предоставлять компенсацию и полную реабилитацию жертвам, включая оказание им надлежащей медицинской и психологической помощи, </w:t>
      </w:r>
      <w:r w:rsidR="006E71A9" w:rsidRPr="00DB4887">
        <w:rPr>
          <w:rFonts w:ascii="Arial" w:hAnsi="Arial"/>
          <w:sz w:val="20"/>
          <w:lang w:val="ru-RU"/>
        </w:rPr>
        <w:t xml:space="preserve">в соответствии с Рекомендацией </w:t>
      </w:r>
      <w:r w:rsidR="00323B5C" w:rsidRPr="00DB4887">
        <w:rPr>
          <w:rFonts w:ascii="Arial" w:hAnsi="Arial"/>
          <w:sz w:val="20"/>
          <w:lang w:val="ru-RU"/>
        </w:rPr>
        <w:t>№12</w:t>
      </w:r>
      <w:r w:rsidR="0038491E" w:rsidRPr="00DB4887">
        <w:rPr>
          <w:rFonts w:ascii="Arial" w:hAnsi="Arial"/>
          <w:sz w:val="20"/>
          <w:lang w:val="ru-RU"/>
        </w:rPr>
        <w:t xml:space="preserve"> </w:t>
      </w:r>
      <w:r w:rsidRPr="00DB4887">
        <w:rPr>
          <w:rFonts w:ascii="Arial" w:hAnsi="Arial"/>
          <w:sz w:val="20"/>
          <w:lang w:val="ru-RU"/>
        </w:rPr>
        <w:t>З</w:t>
      </w:r>
      <w:r w:rsidR="00323B5C" w:rsidRPr="00DB4887">
        <w:rPr>
          <w:rFonts w:ascii="Arial" w:hAnsi="Arial"/>
          <w:sz w:val="20"/>
          <w:lang w:val="ru-RU"/>
        </w:rPr>
        <w:t>аключительных замечаний Комитета</w:t>
      </w:r>
      <w:r w:rsidRPr="00DB4887">
        <w:rPr>
          <w:rFonts w:ascii="Arial" w:hAnsi="Arial"/>
          <w:sz w:val="20"/>
          <w:lang w:val="ru-RU"/>
        </w:rPr>
        <w:t xml:space="preserve"> против пыток, принятых</w:t>
      </w:r>
      <w:r w:rsidR="0038491E" w:rsidRPr="00DB4887">
        <w:rPr>
          <w:rFonts w:ascii="Arial" w:hAnsi="Arial"/>
          <w:sz w:val="20"/>
          <w:lang w:val="ru-RU"/>
        </w:rPr>
        <w:t xml:space="preserve"> в 2012 г.</w:t>
      </w:r>
      <w:proofErr w:type="gramEnd"/>
    </w:p>
    <w:p w:rsidR="00EE7898" w:rsidRPr="00DB4887" w:rsidRDefault="0038491E" w:rsidP="00EE7898">
      <w:pPr>
        <w:pStyle w:val="ae"/>
        <w:numPr>
          <w:ilvl w:val="0"/>
          <w:numId w:val="8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 w:cs="Helvetica"/>
          <w:sz w:val="20"/>
          <w:lang w:val="ru-RU"/>
        </w:rPr>
        <w:t>Разрешить независимый и неограниченный общественный мониторинг призывных комиссий и воинских частей.</w:t>
      </w:r>
    </w:p>
    <w:p w:rsidR="00DD221C" w:rsidRPr="00DB4887" w:rsidRDefault="0038491E" w:rsidP="00557F39">
      <w:pPr>
        <w:pStyle w:val="ae"/>
        <w:numPr>
          <w:ilvl w:val="0"/>
          <w:numId w:val="8"/>
        </w:numPr>
        <w:jc w:val="both"/>
        <w:rPr>
          <w:rFonts w:ascii="Arial" w:hAnsi="Arial"/>
          <w:sz w:val="20"/>
          <w:lang w:val="ru-RU"/>
        </w:rPr>
      </w:pPr>
      <w:r w:rsidRPr="00DB4887">
        <w:rPr>
          <w:rFonts w:ascii="Arial" w:hAnsi="Arial"/>
          <w:sz w:val="20"/>
          <w:lang w:val="ru-RU"/>
        </w:rPr>
        <w:t>Обучать солдат и офицеров стандартам в области прав человека, в частности</w:t>
      </w:r>
      <w:r w:rsidR="00EE7898" w:rsidRPr="00DB4887">
        <w:rPr>
          <w:rFonts w:ascii="Arial" w:hAnsi="Arial"/>
          <w:sz w:val="20"/>
          <w:lang w:val="ru-RU"/>
        </w:rPr>
        <w:t>, запрещающим</w:t>
      </w:r>
      <w:r w:rsidRPr="00DB4887">
        <w:rPr>
          <w:rFonts w:ascii="Arial" w:hAnsi="Arial"/>
          <w:sz w:val="20"/>
          <w:lang w:val="ru-RU"/>
        </w:rPr>
        <w:t xml:space="preserve"> </w:t>
      </w:r>
      <w:r w:rsidR="00EE7898" w:rsidRPr="00DB4887">
        <w:rPr>
          <w:rFonts w:ascii="Arial" w:hAnsi="Arial"/>
          <w:sz w:val="20"/>
          <w:lang w:val="ru-RU"/>
        </w:rPr>
        <w:t>дедовщину и</w:t>
      </w:r>
      <w:r w:rsidRPr="00DB4887">
        <w:rPr>
          <w:rFonts w:ascii="Arial" w:hAnsi="Arial"/>
          <w:sz w:val="20"/>
          <w:lang w:val="ru-RU"/>
        </w:rPr>
        <w:t xml:space="preserve"> другие формы </w:t>
      </w:r>
      <w:r w:rsidR="00EE7898" w:rsidRPr="00DB4887">
        <w:rPr>
          <w:rFonts w:ascii="Arial" w:hAnsi="Arial"/>
          <w:sz w:val="20"/>
          <w:lang w:val="ru-RU"/>
        </w:rPr>
        <w:t xml:space="preserve">пыток и </w:t>
      </w:r>
      <w:r w:rsidRPr="00DB4887">
        <w:rPr>
          <w:rFonts w:ascii="Arial" w:hAnsi="Arial"/>
          <w:sz w:val="20"/>
          <w:lang w:val="ru-RU"/>
        </w:rPr>
        <w:t>жестокого обращения.</w:t>
      </w:r>
    </w:p>
    <w:sectPr w:rsidR="00DD221C" w:rsidRPr="00DB4887" w:rsidSect="00544D20">
      <w:footerReference w:type="even" r:id="rId17"/>
      <w:footerReference w:type="default" r:id="rId1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3E" w:rsidRDefault="005B103E">
      <w:r>
        <w:separator/>
      </w:r>
    </w:p>
  </w:endnote>
  <w:endnote w:type="continuationSeparator" w:id="0">
    <w:p w:rsidR="005B103E" w:rsidRDefault="005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03" w:rsidRDefault="00677903" w:rsidP="00F0606B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77903" w:rsidRDefault="0067790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03" w:rsidRPr="00544D20" w:rsidRDefault="00677903" w:rsidP="00F0606B">
    <w:pPr>
      <w:pStyle w:val="af2"/>
      <w:framePr w:wrap="around" w:vAnchor="text" w:hAnchor="margin" w:xAlign="center" w:y="1"/>
      <w:rPr>
        <w:rStyle w:val="af5"/>
        <w:rFonts w:ascii="Arial" w:hAnsi="Arial"/>
        <w:sz w:val="18"/>
      </w:rPr>
    </w:pPr>
    <w:r w:rsidRPr="00544D20">
      <w:rPr>
        <w:rStyle w:val="af5"/>
        <w:rFonts w:ascii="Arial" w:hAnsi="Arial"/>
        <w:sz w:val="18"/>
      </w:rPr>
      <w:fldChar w:fldCharType="begin"/>
    </w:r>
    <w:r w:rsidRPr="00544D20">
      <w:rPr>
        <w:rStyle w:val="af5"/>
        <w:rFonts w:ascii="Arial" w:hAnsi="Arial"/>
        <w:sz w:val="18"/>
      </w:rPr>
      <w:instrText xml:space="preserve">PAGE  </w:instrText>
    </w:r>
    <w:r w:rsidRPr="00544D20">
      <w:rPr>
        <w:rStyle w:val="af5"/>
        <w:rFonts w:ascii="Arial" w:hAnsi="Arial"/>
        <w:sz w:val="18"/>
      </w:rPr>
      <w:fldChar w:fldCharType="separate"/>
    </w:r>
    <w:r w:rsidR="00D14EEE">
      <w:rPr>
        <w:rStyle w:val="af5"/>
        <w:rFonts w:ascii="Arial" w:hAnsi="Arial"/>
        <w:noProof/>
        <w:sz w:val="18"/>
      </w:rPr>
      <w:t>2</w:t>
    </w:r>
    <w:r w:rsidRPr="00544D20">
      <w:rPr>
        <w:rStyle w:val="af5"/>
        <w:rFonts w:ascii="Arial" w:hAnsi="Arial"/>
        <w:sz w:val="18"/>
      </w:rPr>
      <w:fldChar w:fldCharType="end"/>
    </w:r>
  </w:p>
  <w:p w:rsidR="00677903" w:rsidRDefault="0067790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3E" w:rsidRDefault="005B103E">
      <w:r>
        <w:separator/>
      </w:r>
    </w:p>
  </w:footnote>
  <w:footnote w:type="continuationSeparator" w:id="0">
    <w:p w:rsidR="005B103E" w:rsidRDefault="005B103E">
      <w:r>
        <w:continuationSeparator/>
      </w:r>
    </w:p>
  </w:footnote>
  <w:footnote w:id="1">
    <w:p w:rsidR="00677903" w:rsidRPr="007E5CEF" w:rsidRDefault="00677903">
      <w:pPr>
        <w:pStyle w:val="a5"/>
        <w:rPr>
          <w:rFonts w:ascii="Arial" w:hAnsi="Arial"/>
          <w:sz w:val="18"/>
          <w:lang w:val="ru-RU"/>
        </w:rPr>
      </w:pPr>
      <w:r w:rsidRPr="00A500C1">
        <w:rPr>
          <w:rStyle w:val="a7"/>
          <w:rFonts w:ascii="Arial" w:hAnsi="Arial"/>
          <w:sz w:val="18"/>
        </w:rPr>
        <w:footnoteRef/>
      </w:r>
      <w:r w:rsidRPr="007E5CEF">
        <w:rPr>
          <w:rFonts w:ascii="Arial" w:hAnsi="Arial"/>
          <w:sz w:val="18"/>
          <w:lang w:val="ru-RU"/>
        </w:rPr>
        <w:t xml:space="preserve"> См.: </w:t>
      </w:r>
      <w:hyperlink r:id="rId1" w:history="1">
        <w:r w:rsidRPr="00A500C1">
          <w:rPr>
            <w:rStyle w:val="af"/>
            <w:rFonts w:ascii="Arial" w:hAnsi="Arial"/>
            <w:sz w:val="18"/>
          </w:rPr>
          <w:t>http</w:t>
        </w:r>
        <w:r w:rsidRPr="007E5CEF">
          <w:rPr>
            <w:rStyle w:val="af"/>
            <w:rFonts w:ascii="Arial" w:hAnsi="Arial"/>
            <w:sz w:val="18"/>
            <w:lang w:val="ru-RU"/>
          </w:rPr>
          <w:t>://</w:t>
        </w:r>
        <w:r w:rsidRPr="00A500C1">
          <w:rPr>
            <w:rStyle w:val="af"/>
            <w:rFonts w:ascii="Arial" w:hAnsi="Arial"/>
            <w:sz w:val="18"/>
          </w:rPr>
          <w:t>www</w:t>
        </w:r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A500C1">
          <w:rPr>
            <w:rStyle w:val="af"/>
            <w:rFonts w:ascii="Arial" w:hAnsi="Arial"/>
            <w:sz w:val="18"/>
          </w:rPr>
          <w:t>ohchr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r w:rsidRPr="00A500C1">
          <w:rPr>
            <w:rStyle w:val="af"/>
            <w:rFonts w:ascii="Arial" w:hAnsi="Arial"/>
            <w:sz w:val="18"/>
          </w:rPr>
          <w:t>org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A500C1">
          <w:rPr>
            <w:rStyle w:val="af"/>
            <w:rFonts w:ascii="Arial" w:hAnsi="Arial"/>
            <w:sz w:val="18"/>
          </w:rPr>
          <w:t>Documents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A500C1">
          <w:rPr>
            <w:rStyle w:val="af"/>
            <w:rFonts w:ascii="Arial" w:hAnsi="Arial"/>
            <w:sz w:val="18"/>
          </w:rPr>
          <w:t>Issues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A500C1">
          <w:rPr>
            <w:rStyle w:val="af"/>
            <w:rFonts w:ascii="Arial" w:hAnsi="Arial"/>
            <w:sz w:val="18"/>
          </w:rPr>
          <w:t>SRTorture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A500C1">
          <w:rPr>
            <w:rStyle w:val="af"/>
            <w:rFonts w:ascii="Arial" w:hAnsi="Arial"/>
            <w:sz w:val="18"/>
          </w:rPr>
          <w:t>A</w:t>
        </w:r>
        <w:r w:rsidRPr="007E5CEF">
          <w:rPr>
            <w:rStyle w:val="af"/>
            <w:rFonts w:ascii="Arial" w:hAnsi="Arial"/>
            <w:sz w:val="18"/>
            <w:lang w:val="ru-RU"/>
          </w:rPr>
          <w:t>-</w:t>
        </w:r>
        <w:r w:rsidRPr="00A500C1">
          <w:rPr>
            <w:rStyle w:val="af"/>
            <w:rFonts w:ascii="Arial" w:hAnsi="Arial"/>
            <w:sz w:val="18"/>
          </w:rPr>
          <w:t>HRC</w:t>
        </w:r>
        <w:r w:rsidRPr="007E5CEF">
          <w:rPr>
            <w:rStyle w:val="af"/>
            <w:rFonts w:ascii="Arial" w:hAnsi="Arial"/>
            <w:sz w:val="18"/>
            <w:lang w:val="ru-RU"/>
          </w:rPr>
          <w:t>-22-53-</w:t>
        </w:r>
        <w:r w:rsidRPr="00A500C1">
          <w:rPr>
            <w:rStyle w:val="af"/>
            <w:rFonts w:ascii="Arial" w:hAnsi="Arial"/>
            <w:sz w:val="18"/>
          </w:rPr>
          <w:t>Add</w:t>
        </w:r>
        <w:r w:rsidRPr="007E5CEF">
          <w:rPr>
            <w:rStyle w:val="af"/>
            <w:rFonts w:ascii="Arial" w:hAnsi="Arial"/>
            <w:sz w:val="18"/>
            <w:lang w:val="ru-RU"/>
          </w:rPr>
          <w:t>1_</w:t>
        </w:r>
        <w:r w:rsidRPr="00A500C1">
          <w:rPr>
            <w:rStyle w:val="af"/>
            <w:rFonts w:ascii="Arial" w:hAnsi="Arial"/>
            <w:sz w:val="18"/>
          </w:rPr>
          <w:t>en</w:t>
        </w:r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A500C1">
          <w:rPr>
            <w:rStyle w:val="af"/>
            <w:rFonts w:ascii="Arial" w:hAnsi="Arial"/>
            <w:sz w:val="18"/>
          </w:rPr>
          <w:t>pdf</w:t>
        </w:r>
        <w:proofErr w:type="spellEnd"/>
      </w:hyperlink>
      <w:r w:rsidRPr="007E5CEF">
        <w:rPr>
          <w:rFonts w:ascii="Arial" w:hAnsi="Arial"/>
          <w:sz w:val="18"/>
          <w:lang w:val="ru-RU"/>
        </w:rPr>
        <w:t xml:space="preserve"> </w:t>
      </w:r>
    </w:p>
  </w:footnote>
  <w:footnote w:id="2">
    <w:p w:rsidR="00677903" w:rsidRPr="007E5CEF" w:rsidRDefault="00677903">
      <w:pPr>
        <w:pStyle w:val="a5"/>
        <w:rPr>
          <w:rFonts w:ascii="Arial" w:hAnsi="Arial"/>
          <w:sz w:val="18"/>
          <w:lang w:val="ru-RU"/>
        </w:rPr>
      </w:pPr>
      <w:r w:rsidRPr="00D66002">
        <w:rPr>
          <w:rStyle w:val="a7"/>
          <w:rFonts w:ascii="Arial" w:hAnsi="Arial"/>
          <w:sz w:val="18"/>
        </w:rPr>
        <w:footnoteRef/>
      </w:r>
      <w:r w:rsidRPr="007E5CEF">
        <w:rPr>
          <w:rFonts w:ascii="Arial" w:hAnsi="Arial"/>
          <w:sz w:val="18"/>
          <w:lang w:val="ru-RU"/>
        </w:rPr>
        <w:t xml:space="preserve"> См.: </w:t>
      </w:r>
      <w:hyperlink r:id="rId2" w:history="1">
        <w:r w:rsidRPr="00D66002">
          <w:rPr>
            <w:rStyle w:val="af"/>
            <w:rFonts w:ascii="Arial" w:hAnsi="Arial"/>
            <w:sz w:val="18"/>
          </w:rPr>
          <w:t>http</w:t>
        </w:r>
        <w:r w:rsidRPr="007E5CEF">
          <w:rPr>
            <w:rStyle w:val="af"/>
            <w:rFonts w:ascii="Arial" w:hAnsi="Arial"/>
            <w:sz w:val="18"/>
            <w:lang w:val="ru-RU"/>
          </w:rPr>
          <w:t>://</w:t>
        </w:r>
        <w:proofErr w:type="spellStart"/>
        <w:r w:rsidRPr="00D66002">
          <w:rPr>
            <w:rStyle w:val="af"/>
            <w:rFonts w:ascii="Arial" w:hAnsi="Arial"/>
            <w:sz w:val="18"/>
          </w:rPr>
          <w:t>tbinternet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D66002">
          <w:rPr>
            <w:rStyle w:val="af"/>
            <w:rFonts w:ascii="Arial" w:hAnsi="Arial"/>
            <w:sz w:val="18"/>
          </w:rPr>
          <w:t>ohchr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r w:rsidRPr="00D66002">
          <w:rPr>
            <w:rStyle w:val="af"/>
            <w:rFonts w:ascii="Arial" w:hAnsi="Arial"/>
            <w:sz w:val="18"/>
          </w:rPr>
          <w:t>org</w:t>
        </w:r>
        <w:r w:rsidRPr="007E5CEF">
          <w:rPr>
            <w:rStyle w:val="af"/>
            <w:rFonts w:ascii="Arial" w:hAnsi="Arial"/>
            <w:sz w:val="18"/>
            <w:lang w:val="ru-RU"/>
          </w:rPr>
          <w:t>/_</w:t>
        </w:r>
        <w:r w:rsidRPr="00D66002">
          <w:rPr>
            <w:rStyle w:val="af"/>
            <w:rFonts w:ascii="Arial" w:hAnsi="Arial"/>
            <w:sz w:val="18"/>
          </w:rPr>
          <w:t>layouts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D66002">
          <w:rPr>
            <w:rStyle w:val="af"/>
            <w:rFonts w:ascii="Arial" w:hAnsi="Arial"/>
            <w:sz w:val="18"/>
          </w:rPr>
          <w:t>treatybodyexternal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D66002">
          <w:rPr>
            <w:rStyle w:val="af"/>
            <w:rFonts w:ascii="Arial" w:hAnsi="Arial"/>
            <w:sz w:val="18"/>
          </w:rPr>
          <w:t>Download</w:t>
        </w:r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D66002">
          <w:rPr>
            <w:rStyle w:val="af"/>
            <w:rFonts w:ascii="Arial" w:hAnsi="Arial"/>
            <w:sz w:val="18"/>
          </w:rPr>
          <w:t>aspx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?</w:t>
        </w:r>
        <w:proofErr w:type="spellStart"/>
        <w:r w:rsidRPr="00D66002">
          <w:rPr>
            <w:rStyle w:val="af"/>
            <w:rFonts w:ascii="Arial" w:hAnsi="Arial"/>
            <w:sz w:val="18"/>
          </w:rPr>
          <w:t>symbolno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=</w:t>
        </w:r>
        <w:r w:rsidRPr="00D66002">
          <w:rPr>
            <w:rStyle w:val="af"/>
            <w:rFonts w:ascii="Arial" w:hAnsi="Arial"/>
            <w:sz w:val="18"/>
          </w:rPr>
          <w:t>CAT</w:t>
        </w:r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fC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fTJK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fCO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r w:rsidRPr="00D66002">
          <w:rPr>
            <w:rStyle w:val="af"/>
            <w:rFonts w:ascii="Arial" w:hAnsi="Arial"/>
            <w:sz w:val="18"/>
          </w:rPr>
          <w:t>f</w:t>
        </w:r>
        <w:r w:rsidRPr="007E5CEF">
          <w:rPr>
            <w:rStyle w:val="af"/>
            <w:rFonts w:ascii="Arial" w:hAnsi="Arial"/>
            <w:sz w:val="18"/>
            <w:lang w:val="ru-RU"/>
          </w:rPr>
          <w:t>2&amp;</w:t>
        </w:r>
        <w:r w:rsidRPr="00D66002">
          <w:rPr>
            <w:rStyle w:val="af"/>
            <w:rFonts w:ascii="Arial" w:hAnsi="Arial"/>
            <w:sz w:val="18"/>
          </w:rPr>
          <w:t>Lang</w:t>
        </w:r>
        <w:r w:rsidRPr="007E5CEF">
          <w:rPr>
            <w:rStyle w:val="af"/>
            <w:rFonts w:ascii="Arial" w:hAnsi="Arial"/>
            <w:sz w:val="18"/>
            <w:lang w:val="ru-RU"/>
          </w:rPr>
          <w:t>=</w:t>
        </w:r>
        <w:r w:rsidRPr="00D66002">
          <w:rPr>
            <w:rStyle w:val="af"/>
            <w:rFonts w:ascii="Arial" w:hAnsi="Arial"/>
            <w:sz w:val="18"/>
          </w:rPr>
          <w:t>en</w:t>
        </w:r>
      </w:hyperlink>
      <w:r w:rsidRPr="007E5CEF">
        <w:rPr>
          <w:rFonts w:ascii="Arial" w:hAnsi="Arial"/>
          <w:sz w:val="18"/>
          <w:lang w:val="ru-RU"/>
        </w:rPr>
        <w:t xml:space="preserve"> </w:t>
      </w:r>
    </w:p>
  </w:footnote>
  <w:footnote w:id="3">
    <w:p w:rsidR="00677903" w:rsidRPr="007E5CEF" w:rsidRDefault="00677903">
      <w:pPr>
        <w:pStyle w:val="a5"/>
        <w:rPr>
          <w:rFonts w:ascii="Arial" w:hAnsi="Arial"/>
          <w:sz w:val="18"/>
          <w:lang w:val="ru-RU"/>
        </w:rPr>
      </w:pPr>
      <w:r w:rsidRPr="00D66002">
        <w:rPr>
          <w:rStyle w:val="a7"/>
          <w:rFonts w:ascii="Arial" w:hAnsi="Arial"/>
          <w:sz w:val="18"/>
        </w:rPr>
        <w:footnoteRef/>
      </w:r>
      <w:r w:rsidRPr="007E5CEF">
        <w:rPr>
          <w:rFonts w:ascii="Arial" w:hAnsi="Arial"/>
          <w:sz w:val="18"/>
          <w:lang w:val="ru-RU"/>
        </w:rPr>
        <w:t xml:space="preserve"> См.: </w:t>
      </w:r>
      <w:hyperlink r:id="rId3" w:history="1">
        <w:r w:rsidRPr="00D66002">
          <w:rPr>
            <w:rStyle w:val="af"/>
            <w:rFonts w:ascii="Arial" w:hAnsi="Arial"/>
            <w:sz w:val="18"/>
          </w:rPr>
          <w:t>http</w:t>
        </w:r>
        <w:r w:rsidRPr="007E5CEF">
          <w:rPr>
            <w:rStyle w:val="af"/>
            <w:rFonts w:ascii="Arial" w:hAnsi="Arial"/>
            <w:sz w:val="18"/>
            <w:lang w:val="ru-RU"/>
          </w:rPr>
          <w:t>://</w:t>
        </w:r>
        <w:proofErr w:type="spellStart"/>
        <w:r w:rsidRPr="00D66002">
          <w:rPr>
            <w:rStyle w:val="af"/>
            <w:rFonts w:ascii="Arial" w:hAnsi="Arial"/>
            <w:sz w:val="18"/>
          </w:rPr>
          <w:t>tbinternet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D66002">
          <w:rPr>
            <w:rStyle w:val="af"/>
            <w:rFonts w:ascii="Arial" w:hAnsi="Arial"/>
            <w:sz w:val="18"/>
          </w:rPr>
          <w:t>ohchr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r w:rsidRPr="00D66002">
          <w:rPr>
            <w:rStyle w:val="af"/>
            <w:rFonts w:ascii="Arial" w:hAnsi="Arial"/>
            <w:sz w:val="18"/>
          </w:rPr>
          <w:t>org</w:t>
        </w:r>
        <w:r w:rsidRPr="007E5CEF">
          <w:rPr>
            <w:rStyle w:val="af"/>
            <w:rFonts w:ascii="Arial" w:hAnsi="Arial"/>
            <w:sz w:val="18"/>
            <w:lang w:val="ru-RU"/>
          </w:rPr>
          <w:t>/_</w:t>
        </w:r>
        <w:r w:rsidRPr="00D66002">
          <w:rPr>
            <w:rStyle w:val="af"/>
            <w:rFonts w:ascii="Arial" w:hAnsi="Arial"/>
            <w:sz w:val="18"/>
          </w:rPr>
          <w:t>layouts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D66002">
          <w:rPr>
            <w:rStyle w:val="af"/>
            <w:rFonts w:ascii="Arial" w:hAnsi="Arial"/>
            <w:sz w:val="18"/>
          </w:rPr>
          <w:t>treatybodyexternal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D66002">
          <w:rPr>
            <w:rStyle w:val="af"/>
            <w:rFonts w:ascii="Arial" w:hAnsi="Arial"/>
            <w:sz w:val="18"/>
          </w:rPr>
          <w:t>Download</w:t>
        </w:r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D66002">
          <w:rPr>
            <w:rStyle w:val="af"/>
            <w:rFonts w:ascii="Arial" w:hAnsi="Arial"/>
            <w:sz w:val="18"/>
          </w:rPr>
          <w:t>aspx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?</w:t>
        </w:r>
        <w:proofErr w:type="spellStart"/>
        <w:r w:rsidRPr="00D66002">
          <w:rPr>
            <w:rStyle w:val="af"/>
            <w:rFonts w:ascii="Arial" w:hAnsi="Arial"/>
            <w:sz w:val="18"/>
          </w:rPr>
          <w:t>symbolno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=</w:t>
        </w:r>
        <w:r w:rsidRPr="00D66002">
          <w:rPr>
            <w:rStyle w:val="af"/>
            <w:rFonts w:ascii="Arial" w:hAnsi="Arial"/>
            <w:sz w:val="18"/>
          </w:rPr>
          <w:t>CCPR</w:t>
        </w:r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fC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fTJK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proofErr w:type="spellStart"/>
        <w:r w:rsidRPr="00D66002">
          <w:rPr>
            <w:rStyle w:val="af"/>
            <w:rFonts w:ascii="Arial" w:hAnsi="Arial"/>
            <w:sz w:val="18"/>
          </w:rPr>
          <w:t>fCO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%2</w:t>
        </w:r>
        <w:r w:rsidRPr="00D66002">
          <w:rPr>
            <w:rStyle w:val="af"/>
            <w:rFonts w:ascii="Arial" w:hAnsi="Arial"/>
            <w:sz w:val="18"/>
          </w:rPr>
          <w:t>f</w:t>
        </w:r>
        <w:r w:rsidRPr="007E5CEF">
          <w:rPr>
            <w:rStyle w:val="af"/>
            <w:rFonts w:ascii="Arial" w:hAnsi="Arial"/>
            <w:sz w:val="18"/>
            <w:lang w:val="ru-RU"/>
          </w:rPr>
          <w:t>2&amp;</w:t>
        </w:r>
        <w:r w:rsidRPr="00D66002">
          <w:rPr>
            <w:rStyle w:val="af"/>
            <w:rFonts w:ascii="Arial" w:hAnsi="Arial"/>
            <w:sz w:val="18"/>
          </w:rPr>
          <w:t>Lang</w:t>
        </w:r>
        <w:r w:rsidRPr="007E5CEF">
          <w:rPr>
            <w:rStyle w:val="af"/>
            <w:rFonts w:ascii="Arial" w:hAnsi="Arial"/>
            <w:sz w:val="18"/>
            <w:lang w:val="ru-RU"/>
          </w:rPr>
          <w:t>=</w:t>
        </w:r>
        <w:r w:rsidRPr="00D66002">
          <w:rPr>
            <w:rStyle w:val="af"/>
            <w:rFonts w:ascii="Arial" w:hAnsi="Arial"/>
            <w:sz w:val="18"/>
          </w:rPr>
          <w:t>en</w:t>
        </w:r>
      </w:hyperlink>
      <w:r w:rsidRPr="007E5CEF">
        <w:rPr>
          <w:rFonts w:ascii="Arial" w:hAnsi="Arial"/>
          <w:sz w:val="18"/>
          <w:lang w:val="ru-RU"/>
        </w:rPr>
        <w:t xml:space="preserve"> </w:t>
      </w:r>
    </w:p>
  </w:footnote>
  <w:footnote w:id="4">
    <w:p w:rsidR="00677903" w:rsidRPr="003E4BE8" w:rsidRDefault="00677903" w:rsidP="00BF20A1">
      <w:pPr>
        <w:pStyle w:val="a5"/>
        <w:rPr>
          <w:rFonts w:ascii="Arial" w:hAnsi="Arial"/>
          <w:sz w:val="18"/>
          <w:lang w:val="ru-RU"/>
        </w:rPr>
      </w:pPr>
      <w:r w:rsidRPr="00D66002">
        <w:rPr>
          <w:rStyle w:val="a7"/>
          <w:rFonts w:ascii="Arial" w:hAnsi="Arial"/>
          <w:sz w:val="18"/>
        </w:rPr>
        <w:footnoteRef/>
      </w:r>
      <w:r w:rsidRPr="007E5CEF">
        <w:rPr>
          <w:rFonts w:ascii="Arial" w:hAnsi="Arial"/>
          <w:sz w:val="18"/>
          <w:lang w:val="ru-RU"/>
        </w:rPr>
        <w:t xml:space="preserve"> См.: </w:t>
      </w:r>
      <w:hyperlink r:id="rId4" w:history="1">
        <w:r w:rsidR="003E4BE8" w:rsidRPr="003E4BE8">
          <w:rPr>
            <w:rStyle w:val="af"/>
            <w:rFonts w:ascii="Arial" w:hAnsi="Arial" w:cs="Arial"/>
            <w:sz w:val="18"/>
            <w:szCs w:val="18"/>
          </w:rPr>
          <w:t>http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://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www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.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amnesty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.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org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en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library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asset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EUR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60/004/2012/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en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cbf</w:t>
        </w:r>
        <w:proofErr w:type="spellEnd"/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6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beb</w:t>
        </w:r>
        <w:proofErr w:type="spellEnd"/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4-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a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4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cf</w:t>
        </w:r>
        <w:proofErr w:type="spellEnd"/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-460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b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-80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d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2-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f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5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d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1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a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628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e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3</w:t>
        </w:r>
        <w:r w:rsidR="003E4BE8" w:rsidRPr="003E4BE8">
          <w:rPr>
            <w:rStyle w:val="af"/>
            <w:rFonts w:ascii="Arial" w:hAnsi="Arial" w:cs="Arial"/>
            <w:sz w:val="18"/>
            <w:szCs w:val="18"/>
          </w:rPr>
          <w:t>b</w:t>
        </w:r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2/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eur</w:t>
        </w:r>
        <w:proofErr w:type="spellEnd"/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600042012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ru</w:t>
        </w:r>
        <w:proofErr w:type="spellEnd"/>
        <w:r w:rsidR="003E4BE8" w:rsidRPr="003E4BE8">
          <w:rPr>
            <w:rStyle w:val="af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="003E4BE8" w:rsidRPr="003E4BE8">
          <w:rPr>
            <w:rStyle w:val="af"/>
            <w:rFonts w:ascii="Arial" w:hAnsi="Arial" w:cs="Arial"/>
            <w:sz w:val="18"/>
            <w:szCs w:val="18"/>
          </w:rPr>
          <w:t>pdf</w:t>
        </w:r>
        <w:proofErr w:type="spellEnd"/>
      </w:hyperlink>
      <w:r w:rsidR="003E4BE8">
        <w:rPr>
          <w:lang w:val="ru-RU"/>
        </w:rPr>
        <w:t xml:space="preserve"> </w:t>
      </w:r>
    </w:p>
  </w:footnote>
  <w:footnote w:id="5">
    <w:p w:rsidR="00677903" w:rsidRPr="000A5DC5" w:rsidRDefault="00677903" w:rsidP="004515F9">
      <w:pPr>
        <w:pStyle w:val="a5"/>
        <w:rPr>
          <w:rFonts w:ascii="Arial" w:hAnsi="Arial"/>
          <w:sz w:val="18"/>
        </w:rPr>
      </w:pPr>
      <w:r>
        <w:rPr>
          <w:rStyle w:val="a7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/>
          <w:sz w:val="18"/>
          <w:lang w:val="ru-RU"/>
        </w:rPr>
        <w:t>Напр</w:t>
      </w:r>
      <w:proofErr w:type="spellEnd"/>
      <w:r w:rsidRPr="000A5DC5">
        <w:rPr>
          <w:rFonts w:ascii="Arial" w:hAnsi="Arial"/>
          <w:sz w:val="18"/>
        </w:rPr>
        <w:t>.,</w:t>
      </w:r>
      <w:r w:rsidR="00DC7216" w:rsidRPr="00DC7216">
        <w:t xml:space="preserve"> </w:t>
      </w:r>
      <w:r w:rsidR="00DC7216" w:rsidRPr="000A5DC5">
        <w:rPr>
          <w:rFonts w:ascii="Arial" w:hAnsi="Arial"/>
          <w:sz w:val="18"/>
        </w:rPr>
        <w:t xml:space="preserve">http://tbinternet.ohchr.org/_layouts/treatybodyexternal/Download.aspx?symbolno=INT%2fCAT%2fNGO%2fTJK%2f13028&amp;Lang=en and </w:t>
      </w:r>
      <w:hyperlink r:id="rId5" w:history="1">
        <w:r w:rsidR="00DC7216" w:rsidRPr="000A5DC5">
          <w:rPr>
            <w:rStyle w:val="af"/>
            <w:rFonts w:ascii="Arial" w:hAnsi="Arial"/>
            <w:sz w:val="18"/>
          </w:rPr>
          <w:t>http://tbinternet.ohchr.org/_layouts/treatybodyexternal/Download.aspx?symbolno=INT%2fCCPR%2fNGO%2fTJK%2f14620&amp;Lang=en</w:t>
        </w:r>
      </w:hyperlink>
      <w:r w:rsidRPr="004515F9">
        <w:rPr>
          <w:rFonts w:ascii="Arial" w:hAnsi="Arial"/>
          <w:sz w:val="18"/>
        </w:rPr>
        <w:t xml:space="preserve"> </w:t>
      </w:r>
      <w:hyperlink r:id="rId6" w:history="1">
        <w:r w:rsidRPr="004515F9">
          <w:rPr>
            <w:rStyle w:val="af"/>
            <w:rFonts w:ascii="Arial" w:hAnsi="Arial"/>
            <w:color w:val="auto"/>
            <w:sz w:val="18"/>
          </w:rPr>
          <w:t>http://tbinternet.ohchr.org/_layouts/treatybodyexternal/Download.aspx?symbolno=INT%2fCAT%2fNGO%2fTJK%2f13028&amp;Lang=en</w:t>
        </w:r>
      </w:hyperlink>
      <w:r w:rsidRPr="004515F9">
        <w:rPr>
          <w:rFonts w:ascii="Arial" w:hAnsi="Arial"/>
          <w:sz w:val="18"/>
        </w:rPr>
        <w:t xml:space="preserve"> </w:t>
      </w:r>
      <w:proofErr w:type="spellStart"/>
      <w:r w:rsidRPr="004515F9">
        <w:rPr>
          <w:rFonts w:ascii="Arial" w:hAnsi="Arial"/>
          <w:sz w:val="18"/>
        </w:rPr>
        <w:t>and</w:t>
      </w:r>
      <w:proofErr w:type="spellEnd"/>
      <w:r w:rsidRPr="004515F9">
        <w:rPr>
          <w:rFonts w:ascii="Arial" w:hAnsi="Arial"/>
          <w:sz w:val="18"/>
        </w:rPr>
        <w:t xml:space="preserve"> </w:t>
      </w:r>
      <w:hyperlink r:id="rId7" w:history="1">
        <w:r w:rsidRPr="004515F9">
          <w:rPr>
            <w:rStyle w:val="af"/>
            <w:rFonts w:ascii="Arial" w:hAnsi="Arial"/>
            <w:color w:val="auto"/>
            <w:sz w:val="18"/>
          </w:rPr>
          <w:t>http://tbinternet.ohchr.org/_layouts/treatybodyexternal/Download.aspx?symbolno</w:t>
        </w:r>
        <w:proofErr w:type="gramEnd"/>
        <w:r w:rsidRPr="004515F9">
          <w:rPr>
            <w:rStyle w:val="af"/>
            <w:rFonts w:ascii="Arial" w:hAnsi="Arial"/>
            <w:color w:val="auto"/>
            <w:sz w:val="18"/>
          </w:rPr>
          <w:t>=INT%2fCCPR%2fNGO%2fTJK%2f14620&amp;Lang=en</w:t>
        </w:r>
      </w:hyperlink>
      <w:r w:rsidRPr="004515F9">
        <w:rPr>
          <w:rFonts w:ascii="Arial" w:hAnsi="Arial"/>
          <w:sz w:val="18"/>
        </w:rPr>
        <w:t xml:space="preserve"> </w:t>
      </w:r>
    </w:p>
    <w:p w:rsidR="00677903" w:rsidRPr="000A5DC5" w:rsidRDefault="00677903">
      <w:pPr>
        <w:pStyle w:val="a5"/>
      </w:pPr>
    </w:p>
  </w:footnote>
  <w:footnote w:id="6">
    <w:p w:rsidR="00677903" w:rsidRPr="00671F41" w:rsidRDefault="00677903" w:rsidP="00DC2A77">
      <w:pPr>
        <w:pStyle w:val="a5"/>
        <w:rPr>
          <w:rFonts w:ascii="Arial" w:hAnsi="Arial"/>
          <w:sz w:val="18"/>
          <w:lang w:val="ru-RU"/>
        </w:rPr>
      </w:pPr>
      <w:r w:rsidRPr="00800473">
        <w:rPr>
          <w:rStyle w:val="a7"/>
          <w:rFonts w:ascii="Arial" w:hAnsi="Arial"/>
          <w:sz w:val="18"/>
        </w:rPr>
        <w:footnoteRef/>
      </w:r>
      <w:r w:rsidRPr="00800473"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См</w:t>
      </w:r>
      <w:proofErr w:type="spellEnd"/>
      <w:r>
        <w:rPr>
          <w:rFonts w:ascii="Arial" w:hAnsi="Arial"/>
          <w:sz w:val="18"/>
        </w:rPr>
        <w:t>.:</w:t>
      </w:r>
      <w:proofErr w:type="gramEnd"/>
      <w:r>
        <w:rPr>
          <w:rFonts w:ascii="Arial" w:hAnsi="Arial"/>
          <w:sz w:val="18"/>
        </w:rPr>
        <w:t xml:space="preserve"> </w:t>
      </w:r>
      <w:r w:rsidRPr="00800473">
        <w:rPr>
          <w:rFonts w:ascii="Arial" w:hAnsi="Arial"/>
          <w:sz w:val="18"/>
          <w:lang w:val="de-DE"/>
        </w:rPr>
        <w:t xml:space="preserve">United </w:t>
      </w:r>
      <w:proofErr w:type="spellStart"/>
      <w:r w:rsidRPr="00800473">
        <w:rPr>
          <w:rFonts w:ascii="Arial" w:hAnsi="Arial"/>
          <w:sz w:val="18"/>
          <w:lang w:val="de-DE"/>
        </w:rPr>
        <w:t>Nations</w:t>
      </w:r>
      <w:proofErr w:type="spellEnd"/>
      <w:r w:rsidRPr="00800473">
        <w:rPr>
          <w:rFonts w:ascii="Arial" w:hAnsi="Arial"/>
          <w:sz w:val="18"/>
          <w:lang w:val="de-DE"/>
        </w:rPr>
        <w:t xml:space="preserve">, Report </w:t>
      </w:r>
      <w:proofErr w:type="spellStart"/>
      <w:r w:rsidRPr="00800473">
        <w:rPr>
          <w:rFonts w:ascii="Arial" w:hAnsi="Arial"/>
          <w:sz w:val="18"/>
          <w:lang w:val="de-DE"/>
        </w:rPr>
        <w:t>of</w:t>
      </w:r>
      <w:proofErr w:type="spellEnd"/>
      <w:r w:rsidRPr="00800473">
        <w:rPr>
          <w:rFonts w:ascii="Arial" w:hAnsi="Arial"/>
          <w:sz w:val="18"/>
          <w:lang w:val="de-DE"/>
        </w:rPr>
        <w:t xml:space="preserve"> </w:t>
      </w:r>
      <w:proofErr w:type="spellStart"/>
      <w:r w:rsidRPr="00800473">
        <w:rPr>
          <w:rFonts w:ascii="Arial" w:hAnsi="Arial"/>
          <w:sz w:val="18"/>
          <w:lang w:val="de-DE"/>
        </w:rPr>
        <w:t>the</w:t>
      </w:r>
      <w:proofErr w:type="spellEnd"/>
      <w:r w:rsidRPr="00800473">
        <w:rPr>
          <w:rFonts w:ascii="Arial" w:hAnsi="Arial"/>
          <w:sz w:val="18"/>
          <w:lang w:val="de-DE"/>
        </w:rPr>
        <w:t xml:space="preserve"> Human </w:t>
      </w:r>
      <w:proofErr w:type="spellStart"/>
      <w:r w:rsidRPr="00800473">
        <w:rPr>
          <w:rFonts w:ascii="Arial" w:hAnsi="Arial"/>
          <w:sz w:val="18"/>
          <w:lang w:val="de-DE"/>
        </w:rPr>
        <w:t>Rights</w:t>
      </w:r>
      <w:proofErr w:type="spellEnd"/>
      <w:r w:rsidRPr="00800473">
        <w:rPr>
          <w:rFonts w:ascii="Arial" w:hAnsi="Arial"/>
          <w:sz w:val="18"/>
          <w:lang w:val="de-DE"/>
        </w:rPr>
        <w:t xml:space="preserve"> </w:t>
      </w:r>
      <w:proofErr w:type="spellStart"/>
      <w:r w:rsidRPr="00800473">
        <w:rPr>
          <w:rFonts w:ascii="Arial" w:hAnsi="Arial"/>
          <w:sz w:val="18"/>
          <w:lang w:val="de-DE"/>
        </w:rPr>
        <w:t>Committee</w:t>
      </w:r>
      <w:proofErr w:type="spellEnd"/>
      <w:r w:rsidRPr="00800473">
        <w:rPr>
          <w:rFonts w:ascii="Arial" w:hAnsi="Arial"/>
          <w:sz w:val="18"/>
          <w:lang w:val="de-DE"/>
        </w:rPr>
        <w:t xml:space="preserve">, vol.1, 26 </w:t>
      </w:r>
      <w:proofErr w:type="spellStart"/>
      <w:r w:rsidRPr="00800473">
        <w:rPr>
          <w:rFonts w:ascii="Arial" w:hAnsi="Arial"/>
          <w:sz w:val="18"/>
          <w:lang w:val="de-DE"/>
        </w:rPr>
        <w:t>October</w:t>
      </w:r>
      <w:proofErr w:type="spellEnd"/>
      <w:r w:rsidRPr="00800473">
        <w:rPr>
          <w:rFonts w:ascii="Arial" w:hAnsi="Arial"/>
          <w:sz w:val="18"/>
          <w:lang w:val="de-DE"/>
        </w:rPr>
        <w:t xml:space="preserve"> 2001, A/56/40, </w:t>
      </w:r>
      <w:proofErr w:type="spellStart"/>
      <w:r w:rsidRPr="00800473">
        <w:rPr>
          <w:rFonts w:ascii="Arial" w:hAnsi="Arial"/>
          <w:sz w:val="18"/>
          <w:lang w:val="de-DE"/>
        </w:rPr>
        <w:t>para</w:t>
      </w:r>
      <w:proofErr w:type="spellEnd"/>
      <w:r w:rsidRPr="00800473">
        <w:rPr>
          <w:rFonts w:ascii="Arial" w:hAnsi="Arial"/>
          <w:sz w:val="18"/>
          <w:lang w:val="de-DE"/>
        </w:rPr>
        <w:t>. 86(18), p102.(</w:t>
      </w:r>
      <w:r>
        <w:rPr>
          <w:rFonts w:ascii="Arial" w:hAnsi="Arial"/>
          <w:sz w:val="18"/>
          <w:lang w:val="ru-RU"/>
        </w:rPr>
        <w:t>в</w:t>
      </w:r>
      <w:r w:rsidRPr="000A5DC5">
        <w:rPr>
          <w:rFonts w:ascii="Arial" w:hAnsi="Arial"/>
          <w:sz w:val="18"/>
          <w:lang w:val="de-DE"/>
        </w:rPr>
        <w:t xml:space="preserve"> </w:t>
      </w:r>
      <w:r>
        <w:rPr>
          <w:rFonts w:ascii="Arial" w:hAnsi="Arial"/>
          <w:sz w:val="18"/>
          <w:lang w:val="ru-RU"/>
        </w:rPr>
        <w:t>отношении</w:t>
      </w:r>
      <w:r w:rsidRPr="000A5DC5">
        <w:rPr>
          <w:rFonts w:ascii="Arial" w:hAnsi="Arial"/>
          <w:sz w:val="18"/>
          <w:lang w:val="de-DE"/>
        </w:rPr>
        <w:t xml:space="preserve"> </w:t>
      </w:r>
      <w:r w:rsidRPr="00DC2A77">
        <w:rPr>
          <w:rFonts w:ascii="Arial" w:hAnsi="Arial"/>
          <w:sz w:val="18"/>
          <w:lang w:val="ru-RU"/>
        </w:rPr>
        <w:t>Ко</w:t>
      </w:r>
      <w:r>
        <w:rPr>
          <w:rFonts w:ascii="Arial" w:hAnsi="Arial"/>
          <w:sz w:val="18"/>
          <w:lang w:val="ru-RU"/>
        </w:rPr>
        <w:t>рейской</w:t>
      </w:r>
      <w:r w:rsidRPr="000A5DC5">
        <w:rPr>
          <w:rFonts w:ascii="Arial" w:hAnsi="Arial"/>
          <w:sz w:val="18"/>
          <w:lang w:val="de-DE"/>
        </w:rPr>
        <w:t xml:space="preserve"> </w:t>
      </w:r>
      <w:r>
        <w:rPr>
          <w:rFonts w:ascii="Arial" w:hAnsi="Arial"/>
          <w:sz w:val="18"/>
          <w:lang w:val="ru-RU"/>
        </w:rPr>
        <w:t>Народно</w:t>
      </w:r>
      <w:r w:rsidRPr="000A5DC5">
        <w:rPr>
          <w:rFonts w:ascii="Arial" w:hAnsi="Arial"/>
          <w:sz w:val="18"/>
          <w:lang w:val="de-DE"/>
        </w:rPr>
        <w:t>-</w:t>
      </w:r>
      <w:r>
        <w:rPr>
          <w:rFonts w:ascii="Arial" w:hAnsi="Arial"/>
          <w:sz w:val="18"/>
          <w:lang w:val="ru-RU"/>
        </w:rPr>
        <w:t>Демократической</w:t>
      </w:r>
      <w:r w:rsidRPr="000A5DC5">
        <w:rPr>
          <w:rFonts w:ascii="Arial" w:hAnsi="Arial"/>
          <w:sz w:val="18"/>
          <w:lang w:val="de-DE"/>
        </w:rPr>
        <w:t xml:space="preserve"> </w:t>
      </w:r>
      <w:r>
        <w:rPr>
          <w:rFonts w:ascii="Arial" w:hAnsi="Arial"/>
          <w:sz w:val="18"/>
          <w:lang w:val="ru-RU"/>
        </w:rPr>
        <w:t>Республики</w:t>
      </w:r>
      <w:r w:rsidRPr="00800473">
        <w:rPr>
          <w:rFonts w:ascii="Arial" w:hAnsi="Arial"/>
          <w:sz w:val="18"/>
          <w:lang w:val="de-DE"/>
        </w:rPr>
        <w:t xml:space="preserve">), </w:t>
      </w:r>
      <w:r>
        <w:rPr>
          <w:rFonts w:ascii="Arial" w:hAnsi="Arial"/>
          <w:sz w:val="18"/>
          <w:lang w:val="ru-RU"/>
        </w:rPr>
        <w:t>на</w:t>
      </w:r>
      <w:r w:rsidRPr="00800473">
        <w:rPr>
          <w:rFonts w:ascii="Arial" w:hAnsi="Arial"/>
          <w:sz w:val="18"/>
          <w:lang w:val="de-DE"/>
        </w:rPr>
        <w:t xml:space="preserve">: </w:t>
      </w:r>
      <w:hyperlink r:id="rId8" w:history="1">
        <w:r w:rsidRPr="00D45859">
          <w:rPr>
            <w:rStyle w:val="af"/>
            <w:rFonts w:ascii="Arial" w:hAnsi="Arial"/>
            <w:sz w:val="18"/>
            <w:lang w:val="de-DE"/>
          </w:rPr>
          <w:t>http://www.unhchr.ch/tbs/doc.nsf/385c2add1632f4a8c12565a9004dc311/a91dea9af2c00fa7c1256ace0055cab5/$FILE/G0144476.pdf</w:t>
        </w:r>
      </w:hyperlink>
      <w:r>
        <w:rPr>
          <w:rFonts w:ascii="Arial" w:hAnsi="Arial"/>
          <w:sz w:val="18"/>
          <w:lang w:val="de-DE"/>
        </w:rPr>
        <w:t xml:space="preserve"> </w:t>
      </w:r>
      <w:r w:rsidRPr="000A5DC5">
        <w:rPr>
          <w:rFonts w:ascii="Arial" w:hAnsi="Arial"/>
          <w:sz w:val="18"/>
          <w:lang w:val="de-DE"/>
        </w:rPr>
        <w:t xml:space="preserve">, </w:t>
      </w:r>
      <w:r>
        <w:rPr>
          <w:rFonts w:ascii="Arial" w:hAnsi="Arial"/>
          <w:sz w:val="18"/>
          <w:lang w:val="ru-RU"/>
        </w:rPr>
        <w:t>а</w:t>
      </w:r>
      <w:r w:rsidRPr="000A5DC5">
        <w:rPr>
          <w:rFonts w:ascii="Arial" w:hAnsi="Arial"/>
          <w:sz w:val="18"/>
          <w:lang w:val="de-DE"/>
        </w:rPr>
        <w:t xml:space="preserve"> </w:t>
      </w:r>
      <w:r>
        <w:rPr>
          <w:rFonts w:ascii="Arial" w:hAnsi="Arial"/>
          <w:sz w:val="18"/>
          <w:lang w:val="ru-RU"/>
        </w:rPr>
        <w:t>также</w:t>
      </w:r>
      <w:r>
        <w:rPr>
          <w:rFonts w:ascii="Arial" w:hAnsi="Arial"/>
          <w:sz w:val="18"/>
          <w:lang w:val="de-DE"/>
        </w:rPr>
        <w:t xml:space="preserve"> </w:t>
      </w:r>
      <w:r w:rsidRPr="00800473">
        <w:rPr>
          <w:rFonts w:ascii="Arial" w:hAnsi="Arial"/>
          <w:sz w:val="18"/>
          <w:lang w:val="de-DE"/>
        </w:rPr>
        <w:t xml:space="preserve">United </w:t>
      </w:r>
      <w:proofErr w:type="spellStart"/>
      <w:r w:rsidRPr="00800473">
        <w:rPr>
          <w:rFonts w:ascii="Arial" w:hAnsi="Arial"/>
          <w:sz w:val="18"/>
          <w:lang w:val="de-DE"/>
        </w:rPr>
        <w:t>Nations</w:t>
      </w:r>
      <w:proofErr w:type="spellEnd"/>
      <w:r w:rsidRPr="00800473">
        <w:rPr>
          <w:rFonts w:ascii="Arial" w:hAnsi="Arial"/>
          <w:sz w:val="18"/>
          <w:lang w:val="de-DE"/>
        </w:rPr>
        <w:t xml:space="preserve">, Report </w:t>
      </w:r>
      <w:proofErr w:type="spellStart"/>
      <w:r w:rsidRPr="00800473">
        <w:rPr>
          <w:rFonts w:ascii="Arial" w:hAnsi="Arial"/>
          <w:sz w:val="18"/>
          <w:lang w:val="de-DE"/>
        </w:rPr>
        <w:t>of</w:t>
      </w:r>
      <w:proofErr w:type="spellEnd"/>
      <w:r w:rsidRPr="00800473">
        <w:rPr>
          <w:rFonts w:ascii="Arial" w:hAnsi="Arial"/>
          <w:sz w:val="18"/>
          <w:lang w:val="de-DE"/>
        </w:rPr>
        <w:t xml:space="preserve"> </w:t>
      </w:r>
      <w:proofErr w:type="spellStart"/>
      <w:r w:rsidRPr="00800473">
        <w:rPr>
          <w:rFonts w:ascii="Arial" w:hAnsi="Arial"/>
          <w:sz w:val="18"/>
          <w:lang w:val="de-DE"/>
        </w:rPr>
        <w:t>the</w:t>
      </w:r>
      <w:proofErr w:type="spellEnd"/>
      <w:r w:rsidRPr="00800473">
        <w:rPr>
          <w:rFonts w:ascii="Arial" w:hAnsi="Arial"/>
          <w:sz w:val="18"/>
          <w:lang w:val="de-DE"/>
        </w:rPr>
        <w:t xml:space="preserve"> Human </w:t>
      </w:r>
      <w:proofErr w:type="spellStart"/>
      <w:r w:rsidRPr="00800473">
        <w:rPr>
          <w:rFonts w:ascii="Arial" w:hAnsi="Arial"/>
          <w:sz w:val="18"/>
          <w:lang w:val="de-DE"/>
        </w:rPr>
        <w:t>Rights</w:t>
      </w:r>
      <w:proofErr w:type="spellEnd"/>
      <w:r w:rsidRPr="00800473">
        <w:rPr>
          <w:rFonts w:ascii="Arial" w:hAnsi="Arial"/>
          <w:sz w:val="18"/>
          <w:lang w:val="de-DE"/>
        </w:rPr>
        <w:t xml:space="preserve"> </w:t>
      </w:r>
      <w:proofErr w:type="spellStart"/>
      <w:r w:rsidRPr="00800473">
        <w:rPr>
          <w:rFonts w:ascii="Arial" w:hAnsi="Arial"/>
          <w:sz w:val="18"/>
          <w:lang w:val="de-DE"/>
        </w:rPr>
        <w:t>Committee</w:t>
      </w:r>
      <w:proofErr w:type="spellEnd"/>
      <w:r w:rsidRPr="00800473">
        <w:rPr>
          <w:rFonts w:ascii="Arial" w:hAnsi="Arial"/>
          <w:sz w:val="18"/>
          <w:lang w:val="de-DE"/>
        </w:rPr>
        <w:t xml:space="preserve">, vol.1, 21 September 1997, A/52/40, </w:t>
      </w:r>
      <w:proofErr w:type="spellStart"/>
      <w:r w:rsidRPr="00800473">
        <w:rPr>
          <w:rFonts w:ascii="Arial" w:hAnsi="Arial"/>
          <w:sz w:val="18"/>
          <w:lang w:val="de-DE"/>
        </w:rPr>
        <w:t>para</w:t>
      </w:r>
      <w:proofErr w:type="spellEnd"/>
      <w:r w:rsidRPr="00800473">
        <w:rPr>
          <w:rFonts w:ascii="Arial" w:hAnsi="Arial"/>
          <w:sz w:val="18"/>
          <w:lang w:val="de-DE"/>
        </w:rPr>
        <w:t>. 438, p</w:t>
      </w:r>
      <w:r>
        <w:rPr>
          <w:rFonts w:ascii="Arial" w:hAnsi="Arial"/>
          <w:sz w:val="18"/>
          <w:lang w:val="ru-RU"/>
        </w:rPr>
        <w:t xml:space="preserve">. </w:t>
      </w:r>
      <w:r w:rsidRPr="00800473">
        <w:rPr>
          <w:rFonts w:ascii="Arial" w:hAnsi="Arial"/>
          <w:sz w:val="18"/>
          <w:lang w:val="de-DE"/>
        </w:rPr>
        <w:t>70-71. (</w:t>
      </w:r>
      <w:r>
        <w:rPr>
          <w:rFonts w:ascii="Arial" w:hAnsi="Arial"/>
          <w:sz w:val="18"/>
          <w:lang w:val="ru-RU"/>
        </w:rPr>
        <w:t>в отношении Индии</w:t>
      </w:r>
      <w:r w:rsidRPr="00800473">
        <w:rPr>
          <w:rFonts w:ascii="Arial" w:hAnsi="Arial"/>
          <w:sz w:val="18"/>
          <w:lang w:val="de-DE"/>
        </w:rPr>
        <w:t xml:space="preserve">), </w:t>
      </w:r>
      <w:r>
        <w:rPr>
          <w:rFonts w:ascii="Arial" w:hAnsi="Arial"/>
          <w:sz w:val="18"/>
          <w:lang w:val="ru-RU"/>
        </w:rPr>
        <w:t>на</w:t>
      </w:r>
      <w:r w:rsidRPr="00800473">
        <w:rPr>
          <w:rFonts w:ascii="Arial" w:hAnsi="Arial"/>
          <w:sz w:val="18"/>
          <w:lang w:val="de-DE"/>
        </w:rPr>
        <w:t xml:space="preserve">: </w:t>
      </w:r>
      <w:r w:rsidR="005B103E">
        <w:fldChar w:fldCharType="begin"/>
      </w:r>
      <w:r w:rsidR="005B103E" w:rsidRPr="00D14EEE">
        <w:rPr>
          <w:lang w:val="ru-RU"/>
        </w:rPr>
        <w:instrText xml:space="preserve"> </w:instrText>
      </w:r>
      <w:r w:rsidR="005B103E">
        <w:instrText>HYPERLINK</w:instrText>
      </w:r>
      <w:r w:rsidR="005B103E" w:rsidRPr="00D14EEE">
        <w:rPr>
          <w:lang w:val="ru-RU"/>
        </w:rPr>
        <w:instrText xml:space="preserve"> "</w:instrText>
      </w:r>
      <w:r w:rsidR="005B103E">
        <w:instrText>http</w:instrText>
      </w:r>
      <w:r w:rsidR="005B103E" w:rsidRPr="00D14EEE">
        <w:rPr>
          <w:lang w:val="ru-RU"/>
        </w:rPr>
        <w:instrText>://</w:instrText>
      </w:r>
      <w:r w:rsidR="005B103E">
        <w:instrText>daccess</w:instrText>
      </w:r>
      <w:r w:rsidR="005B103E" w:rsidRPr="00D14EEE">
        <w:rPr>
          <w:lang w:val="ru-RU"/>
        </w:rPr>
        <w:instrText>-</w:instrText>
      </w:r>
      <w:r w:rsidR="005B103E">
        <w:instrText>dds</w:instrText>
      </w:r>
      <w:r w:rsidR="005B103E" w:rsidRPr="00D14EEE">
        <w:rPr>
          <w:lang w:val="ru-RU"/>
        </w:rPr>
        <w:instrText>-</w:instrText>
      </w:r>
      <w:r w:rsidR="005B103E">
        <w:instrText>ny</w:instrText>
      </w:r>
      <w:r w:rsidR="005B103E" w:rsidRPr="00D14EEE">
        <w:rPr>
          <w:lang w:val="ru-RU"/>
        </w:rPr>
        <w:instrText>.</w:instrText>
      </w:r>
      <w:r w:rsidR="005B103E">
        <w:instrText>un</w:instrText>
      </w:r>
      <w:r w:rsidR="005B103E" w:rsidRPr="00D14EEE">
        <w:rPr>
          <w:lang w:val="ru-RU"/>
        </w:rPr>
        <w:instrText>.</w:instrText>
      </w:r>
      <w:r w:rsidR="005B103E">
        <w:instrText>org</w:instrText>
      </w:r>
      <w:r w:rsidR="005B103E" w:rsidRPr="00D14EEE">
        <w:rPr>
          <w:lang w:val="ru-RU"/>
        </w:rPr>
        <w:instrText>/</w:instrText>
      </w:r>
      <w:r w:rsidR="005B103E">
        <w:instrText>doc</w:instrText>
      </w:r>
      <w:r w:rsidR="005B103E" w:rsidRPr="00D14EEE">
        <w:rPr>
          <w:lang w:val="ru-RU"/>
        </w:rPr>
        <w:instrText>/</w:instrText>
      </w:r>
      <w:r w:rsidR="005B103E">
        <w:instrText>UNDOC</w:instrText>
      </w:r>
      <w:r w:rsidR="005B103E" w:rsidRPr="00D14EEE">
        <w:rPr>
          <w:lang w:val="ru-RU"/>
        </w:rPr>
        <w:instrText>/</w:instrText>
      </w:r>
      <w:r w:rsidR="005B103E">
        <w:instrText>GEN</w:instrText>
      </w:r>
      <w:r w:rsidR="005B103E" w:rsidRPr="00D14EEE">
        <w:rPr>
          <w:lang w:val="ru-RU"/>
        </w:rPr>
        <w:instrText>/</w:instrText>
      </w:r>
      <w:r w:rsidR="005B103E">
        <w:instrText>N</w:instrText>
      </w:r>
      <w:r w:rsidR="005B103E" w:rsidRPr="00D14EEE">
        <w:rPr>
          <w:lang w:val="ru-RU"/>
        </w:rPr>
        <w:instrText>97/247/64/</w:instrText>
      </w:r>
      <w:r w:rsidR="005B103E">
        <w:instrText>IMG</w:instrText>
      </w:r>
      <w:r w:rsidR="005B103E" w:rsidRPr="00D14EEE">
        <w:rPr>
          <w:lang w:val="ru-RU"/>
        </w:rPr>
        <w:instrText>/</w:instrText>
      </w:r>
      <w:r w:rsidR="005B103E">
        <w:instrText>N</w:instrText>
      </w:r>
      <w:r w:rsidR="005B103E" w:rsidRPr="00D14EEE">
        <w:rPr>
          <w:lang w:val="ru-RU"/>
        </w:rPr>
        <w:instrText>9724764.</w:instrText>
      </w:r>
      <w:r w:rsidR="005B103E">
        <w:instrText>pdf</w:instrText>
      </w:r>
      <w:r w:rsidR="005B103E" w:rsidRPr="00D14EEE">
        <w:rPr>
          <w:lang w:val="ru-RU"/>
        </w:rPr>
        <w:instrText>?</w:instrText>
      </w:r>
      <w:r w:rsidR="005B103E">
        <w:instrText>OpenElement</w:instrText>
      </w:r>
      <w:r w:rsidR="005B103E" w:rsidRPr="00D14EEE">
        <w:rPr>
          <w:lang w:val="ru-RU"/>
        </w:rPr>
        <w:instrText xml:space="preserve">" </w:instrText>
      </w:r>
      <w:r w:rsidR="005B103E">
        <w:fldChar w:fldCharType="separate"/>
      </w:r>
      <w:r w:rsidRPr="00D45859">
        <w:rPr>
          <w:rStyle w:val="af"/>
          <w:rFonts w:ascii="Arial" w:hAnsi="Arial"/>
          <w:sz w:val="18"/>
          <w:lang w:val="de-DE"/>
        </w:rPr>
        <w:t>http://daccess-dds-ny.un.org/doc/UNDOC/GEN/N97/247/64/IMG/N9724764.pdf?OpenElement</w:t>
      </w:r>
      <w:r w:rsidR="005B103E">
        <w:rPr>
          <w:rStyle w:val="af"/>
          <w:rFonts w:ascii="Arial" w:hAnsi="Arial"/>
          <w:sz w:val="18"/>
          <w:lang w:val="de-DE"/>
        </w:rPr>
        <w:fldChar w:fldCharType="end"/>
      </w:r>
      <w:r>
        <w:rPr>
          <w:rFonts w:ascii="Arial" w:hAnsi="Arial"/>
          <w:sz w:val="18"/>
          <w:lang w:val="de-DE"/>
        </w:rPr>
        <w:t xml:space="preserve"> </w:t>
      </w:r>
      <w:r w:rsidRPr="00800473">
        <w:rPr>
          <w:rFonts w:ascii="Arial" w:hAnsi="Arial"/>
          <w:sz w:val="18"/>
          <w:lang w:val="de-DE"/>
        </w:rPr>
        <w:t xml:space="preserve"> </w:t>
      </w:r>
    </w:p>
  </w:footnote>
  <w:footnote w:id="7">
    <w:p w:rsidR="00677903" w:rsidRPr="00210B09" w:rsidRDefault="00677903">
      <w:pPr>
        <w:pStyle w:val="a5"/>
        <w:rPr>
          <w:rFonts w:ascii="Arial" w:hAnsi="Arial"/>
          <w:sz w:val="18"/>
          <w:lang w:val="ru-RU"/>
        </w:rPr>
      </w:pPr>
      <w:r w:rsidRPr="00A27320">
        <w:rPr>
          <w:rStyle w:val="a7"/>
          <w:rFonts w:ascii="Arial" w:hAnsi="Arial"/>
          <w:sz w:val="18"/>
        </w:rPr>
        <w:footnoteRef/>
      </w:r>
      <w:r w:rsidRPr="00210B09">
        <w:rPr>
          <w:rFonts w:ascii="Arial" w:hAnsi="Arial"/>
          <w:sz w:val="18"/>
          <w:lang w:val="ru-RU"/>
        </w:rPr>
        <w:t xml:space="preserve"> См. (</w:t>
      </w:r>
      <w:r>
        <w:rPr>
          <w:rFonts w:ascii="Arial" w:hAnsi="Arial"/>
          <w:sz w:val="18"/>
          <w:lang w:val="ru-RU"/>
        </w:rPr>
        <w:t>только на русском</w:t>
      </w:r>
      <w:r w:rsidR="00717298">
        <w:rPr>
          <w:rFonts w:ascii="Arial" w:hAnsi="Arial"/>
          <w:sz w:val="18"/>
          <w:lang w:val="ru-RU"/>
        </w:rPr>
        <w:t xml:space="preserve"> языке</w:t>
      </w:r>
      <w:r w:rsidRPr="00210B09">
        <w:rPr>
          <w:rFonts w:ascii="Arial" w:hAnsi="Arial"/>
          <w:sz w:val="18"/>
          <w:lang w:val="ru-RU"/>
        </w:rPr>
        <w:t xml:space="preserve">): </w:t>
      </w:r>
      <w:hyperlink r:id="rId9" w:history="1">
        <w:r w:rsidRPr="00A27320">
          <w:rPr>
            <w:rStyle w:val="af"/>
            <w:rFonts w:ascii="Arial" w:hAnsi="Arial"/>
            <w:sz w:val="18"/>
          </w:rPr>
          <w:t>http</w:t>
        </w:r>
        <w:r w:rsidRPr="00210B09">
          <w:rPr>
            <w:rStyle w:val="af"/>
            <w:rFonts w:ascii="Arial" w:hAnsi="Arial"/>
            <w:sz w:val="18"/>
            <w:lang w:val="ru-RU"/>
          </w:rPr>
          <w:t>://</w:t>
        </w:r>
        <w:proofErr w:type="spellStart"/>
        <w:r w:rsidRPr="00A27320">
          <w:rPr>
            <w:rStyle w:val="af"/>
            <w:rFonts w:ascii="Arial" w:hAnsi="Arial"/>
            <w:sz w:val="18"/>
          </w:rPr>
          <w:t>notorture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A27320">
          <w:rPr>
            <w:rStyle w:val="af"/>
            <w:rFonts w:ascii="Arial" w:hAnsi="Arial"/>
            <w:sz w:val="18"/>
          </w:rPr>
          <w:t>tj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/</w:t>
        </w:r>
        <w:r w:rsidRPr="00A27320">
          <w:rPr>
            <w:rStyle w:val="af"/>
            <w:rFonts w:ascii="Arial" w:hAnsi="Arial"/>
            <w:sz w:val="18"/>
          </w:rPr>
          <w:t>library</w:t>
        </w:r>
        <w:r w:rsidRPr="00210B09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A27320">
          <w:rPr>
            <w:rStyle w:val="af"/>
            <w:rFonts w:ascii="Arial" w:hAnsi="Arial"/>
            <w:sz w:val="18"/>
          </w:rPr>
          <w:t>soblyudeniya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prav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cheloveka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r w:rsidRPr="00A27320">
          <w:rPr>
            <w:rStyle w:val="af"/>
            <w:rFonts w:ascii="Arial" w:hAnsi="Arial"/>
            <w:sz w:val="18"/>
          </w:rPr>
          <w:t>v</w:t>
        </w:r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hode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voennoy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sluzhby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r w:rsidRPr="00A27320">
          <w:rPr>
            <w:rStyle w:val="af"/>
            <w:rFonts w:ascii="Arial" w:hAnsi="Arial"/>
            <w:sz w:val="18"/>
          </w:rPr>
          <w:t>v</w:t>
        </w:r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respublike</w:t>
        </w:r>
        <w:proofErr w:type="spellEnd"/>
        <w:r w:rsidRPr="00210B09">
          <w:rPr>
            <w:rStyle w:val="af"/>
            <w:rFonts w:ascii="Arial" w:hAnsi="Arial"/>
            <w:sz w:val="18"/>
            <w:lang w:val="ru-RU"/>
          </w:rPr>
          <w:t>-</w:t>
        </w:r>
        <w:proofErr w:type="spellStart"/>
        <w:r w:rsidRPr="00A27320">
          <w:rPr>
            <w:rStyle w:val="af"/>
            <w:rFonts w:ascii="Arial" w:hAnsi="Arial"/>
            <w:sz w:val="18"/>
          </w:rPr>
          <w:t>tadzhikistan</w:t>
        </w:r>
        <w:proofErr w:type="spellEnd"/>
      </w:hyperlink>
      <w:r w:rsidRPr="00210B09">
        <w:rPr>
          <w:rFonts w:ascii="Arial" w:hAnsi="Arial"/>
          <w:sz w:val="18"/>
          <w:lang w:val="ru-RU"/>
        </w:rPr>
        <w:t xml:space="preserve"> </w:t>
      </w:r>
    </w:p>
  </w:footnote>
  <w:footnote w:id="8">
    <w:p w:rsidR="00677903" w:rsidRPr="007E5CEF" w:rsidRDefault="00677903" w:rsidP="00517C8D">
      <w:pPr>
        <w:pStyle w:val="a5"/>
        <w:rPr>
          <w:rFonts w:ascii="Arial" w:hAnsi="Arial"/>
          <w:sz w:val="18"/>
          <w:lang w:val="ru-RU"/>
        </w:rPr>
      </w:pPr>
      <w:r w:rsidRPr="00D66002">
        <w:rPr>
          <w:rStyle w:val="a7"/>
          <w:rFonts w:ascii="Arial" w:hAnsi="Arial"/>
          <w:sz w:val="18"/>
        </w:rPr>
        <w:footnoteRef/>
      </w:r>
      <w:r w:rsidRPr="007E5CEF">
        <w:rPr>
          <w:rFonts w:ascii="Arial" w:hAnsi="Arial"/>
          <w:sz w:val="18"/>
          <w:lang w:val="ru-RU"/>
        </w:rPr>
        <w:t xml:space="preserve"> См.: </w:t>
      </w:r>
      <w:hyperlink r:id="rId10" w:history="1">
        <w:r w:rsidRPr="00D66002">
          <w:rPr>
            <w:rStyle w:val="af"/>
            <w:rFonts w:ascii="Arial" w:hAnsi="Arial"/>
            <w:sz w:val="18"/>
          </w:rPr>
          <w:t>http</w:t>
        </w:r>
        <w:r w:rsidRPr="007E5CEF">
          <w:rPr>
            <w:rStyle w:val="af"/>
            <w:rFonts w:ascii="Arial" w:hAnsi="Arial"/>
            <w:sz w:val="18"/>
            <w:lang w:val="ru-RU"/>
          </w:rPr>
          <w:t>://</w:t>
        </w:r>
        <w:r w:rsidRPr="00D66002">
          <w:rPr>
            <w:rStyle w:val="af"/>
            <w:rFonts w:ascii="Arial" w:hAnsi="Arial"/>
            <w:sz w:val="18"/>
          </w:rPr>
          <w:t>www</w:t>
        </w:r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proofErr w:type="spellStart"/>
        <w:r w:rsidRPr="00D66002">
          <w:rPr>
            <w:rStyle w:val="af"/>
            <w:rFonts w:ascii="Arial" w:hAnsi="Arial"/>
            <w:sz w:val="18"/>
          </w:rPr>
          <w:t>ohchr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.</w:t>
        </w:r>
        <w:r w:rsidRPr="00D66002">
          <w:rPr>
            <w:rStyle w:val="af"/>
            <w:rFonts w:ascii="Arial" w:hAnsi="Arial"/>
            <w:sz w:val="18"/>
          </w:rPr>
          <w:t>org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D66002">
          <w:rPr>
            <w:rStyle w:val="af"/>
            <w:rFonts w:ascii="Arial" w:hAnsi="Arial"/>
            <w:sz w:val="18"/>
          </w:rPr>
          <w:t>EN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D66002">
          <w:rPr>
            <w:rStyle w:val="af"/>
            <w:rFonts w:ascii="Arial" w:hAnsi="Arial"/>
            <w:sz w:val="18"/>
          </w:rPr>
          <w:t>HRBodies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D66002">
          <w:rPr>
            <w:rStyle w:val="af"/>
            <w:rFonts w:ascii="Arial" w:hAnsi="Arial"/>
            <w:sz w:val="18"/>
          </w:rPr>
          <w:t>UPR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r w:rsidRPr="00D66002">
          <w:rPr>
            <w:rStyle w:val="af"/>
            <w:rFonts w:ascii="Arial" w:hAnsi="Arial"/>
            <w:sz w:val="18"/>
          </w:rPr>
          <w:t>PAGES</w:t>
        </w:r>
        <w:r w:rsidRPr="007E5CEF">
          <w:rPr>
            <w:rStyle w:val="af"/>
            <w:rFonts w:ascii="Arial" w:hAnsi="Arial"/>
            <w:sz w:val="18"/>
            <w:lang w:val="ru-RU"/>
          </w:rPr>
          <w:t>/</w:t>
        </w:r>
        <w:proofErr w:type="spellStart"/>
        <w:r w:rsidRPr="00D66002">
          <w:rPr>
            <w:rStyle w:val="af"/>
            <w:rFonts w:ascii="Arial" w:hAnsi="Arial"/>
            <w:sz w:val="18"/>
          </w:rPr>
          <w:t>TJSession</w:t>
        </w:r>
        <w:proofErr w:type="spellEnd"/>
        <w:r w:rsidRPr="007E5CEF">
          <w:rPr>
            <w:rStyle w:val="af"/>
            <w:rFonts w:ascii="Arial" w:hAnsi="Arial"/>
            <w:sz w:val="18"/>
            <w:lang w:val="ru-RU"/>
          </w:rPr>
          <w:t>12.</w:t>
        </w:r>
        <w:proofErr w:type="spellStart"/>
        <w:r w:rsidRPr="00D66002">
          <w:rPr>
            <w:rStyle w:val="af"/>
            <w:rFonts w:ascii="Arial" w:hAnsi="Arial"/>
            <w:sz w:val="18"/>
          </w:rPr>
          <w:t>aspx</w:t>
        </w:r>
        <w:proofErr w:type="spellEnd"/>
      </w:hyperlink>
      <w:r w:rsidRPr="007E5CEF">
        <w:rPr>
          <w:rFonts w:ascii="Arial" w:hAnsi="Arial"/>
          <w:sz w:val="18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C1F"/>
    <w:multiLevelType w:val="hybridMultilevel"/>
    <w:tmpl w:val="6338E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4F6"/>
    <w:multiLevelType w:val="hybridMultilevel"/>
    <w:tmpl w:val="AADE9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1309"/>
    <w:multiLevelType w:val="hybridMultilevel"/>
    <w:tmpl w:val="0A9C4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650E3"/>
    <w:multiLevelType w:val="hybridMultilevel"/>
    <w:tmpl w:val="C1FC7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3F0"/>
    <w:multiLevelType w:val="hybridMultilevel"/>
    <w:tmpl w:val="6AFE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13496"/>
    <w:multiLevelType w:val="hybridMultilevel"/>
    <w:tmpl w:val="4AFE5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93521"/>
    <w:multiLevelType w:val="hybridMultilevel"/>
    <w:tmpl w:val="5C7C8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17FCD"/>
    <w:multiLevelType w:val="hybridMultilevel"/>
    <w:tmpl w:val="6A327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E"/>
    <w:rsid w:val="000016D5"/>
    <w:rsid w:val="00001D9D"/>
    <w:rsid w:val="0000241E"/>
    <w:rsid w:val="000030D7"/>
    <w:rsid w:val="00004858"/>
    <w:rsid w:val="00005EB5"/>
    <w:rsid w:val="00006653"/>
    <w:rsid w:val="000109DF"/>
    <w:rsid w:val="00017C9C"/>
    <w:rsid w:val="00017DC4"/>
    <w:rsid w:val="00022670"/>
    <w:rsid w:val="00023347"/>
    <w:rsid w:val="0002512E"/>
    <w:rsid w:val="0002771D"/>
    <w:rsid w:val="000307B1"/>
    <w:rsid w:val="00032C1C"/>
    <w:rsid w:val="00034D2F"/>
    <w:rsid w:val="00036F00"/>
    <w:rsid w:val="00043CA1"/>
    <w:rsid w:val="000454A3"/>
    <w:rsid w:val="00046E6B"/>
    <w:rsid w:val="00051DFD"/>
    <w:rsid w:val="00052512"/>
    <w:rsid w:val="00053F8C"/>
    <w:rsid w:val="00057000"/>
    <w:rsid w:val="0006071C"/>
    <w:rsid w:val="00060859"/>
    <w:rsid w:val="000620C4"/>
    <w:rsid w:val="000667A4"/>
    <w:rsid w:val="00067EE4"/>
    <w:rsid w:val="000700CF"/>
    <w:rsid w:val="00072489"/>
    <w:rsid w:val="000737D4"/>
    <w:rsid w:val="000746B5"/>
    <w:rsid w:val="000747FD"/>
    <w:rsid w:val="00075B80"/>
    <w:rsid w:val="0007656C"/>
    <w:rsid w:val="00076958"/>
    <w:rsid w:val="00077FCD"/>
    <w:rsid w:val="00080B07"/>
    <w:rsid w:val="00080E21"/>
    <w:rsid w:val="000836D8"/>
    <w:rsid w:val="00087905"/>
    <w:rsid w:val="00090B3A"/>
    <w:rsid w:val="0009272D"/>
    <w:rsid w:val="00096F58"/>
    <w:rsid w:val="000A03F3"/>
    <w:rsid w:val="000A04FA"/>
    <w:rsid w:val="000A5DC5"/>
    <w:rsid w:val="000B36D2"/>
    <w:rsid w:val="000B5473"/>
    <w:rsid w:val="000B5CA5"/>
    <w:rsid w:val="000C0AD6"/>
    <w:rsid w:val="000D2242"/>
    <w:rsid w:val="000D285D"/>
    <w:rsid w:val="000E39B8"/>
    <w:rsid w:val="000E3BF8"/>
    <w:rsid w:val="000E514A"/>
    <w:rsid w:val="000F1674"/>
    <w:rsid w:val="000F2A0B"/>
    <w:rsid w:val="000F5F04"/>
    <w:rsid w:val="000F6692"/>
    <w:rsid w:val="000F68B9"/>
    <w:rsid w:val="000F7404"/>
    <w:rsid w:val="001009AA"/>
    <w:rsid w:val="00102DD2"/>
    <w:rsid w:val="001132CE"/>
    <w:rsid w:val="00116DEC"/>
    <w:rsid w:val="00120696"/>
    <w:rsid w:val="001211C7"/>
    <w:rsid w:val="00124C73"/>
    <w:rsid w:val="00126248"/>
    <w:rsid w:val="0012745F"/>
    <w:rsid w:val="00127969"/>
    <w:rsid w:val="00132A1A"/>
    <w:rsid w:val="001349B5"/>
    <w:rsid w:val="00135404"/>
    <w:rsid w:val="00141E06"/>
    <w:rsid w:val="001420EF"/>
    <w:rsid w:val="00146BCB"/>
    <w:rsid w:val="001526A4"/>
    <w:rsid w:val="001540C4"/>
    <w:rsid w:val="001547D1"/>
    <w:rsid w:val="00157671"/>
    <w:rsid w:val="00157C27"/>
    <w:rsid w:val="00165649"/>
    <w:rsid w:val="00165F3E"/>
    <w:rsid w:val="001663E9"/>
    <w:rsid w:val="001668C8"/>
    <w:rsid w:val="00167A00"/>
    <w:rsid w:val="001718C4"/>
    <w:rsid w:val="001724CA"/>
    <w:rsid w:val="00174787"/>
    <w:rsid w:val="0017715D"/>
    <w:rsid w:val="00187475"/>
    <w:rsid w:val="00190D9C"/>
    <w:rsid w:val="001926DA"/>
    <w:rsid w:val="0019316F"/>
    <w:rsid w:val="00193945"/>
    <w:rsid w:val="001A2B0C"/>
    <w:rsid w:val="001A3043"/>
    <w:rsid w:val="001A714C"/>
    <w:rsid w:val="001B23B8"/>
    <w:rsid w:val="001B2A88"/>
    <w:rsid w:val="001B3484"/>
    <w:rsid w:val="001B6F4F"/>
    <w:rsid w:val="001B7F5D"/>
    <w:rsid w:val="001C0A1A"/>
    <w:rsid w:val="001C1FF0"/>
    <w:rsid w:val="001C5DF5"/>
    <w:rsid w:val="001D4FE7"/>
    <w:rsid w:val="001E26CB"/>
    <w:rsid w:val="001E288C"/>
    <w:rsid w:val="001E5D24"/>
    <w:rsid w:val="001E79EE"/>
    <w:rsid w:val="001F1BD7"/>
    <w:rsid w:val="001F44ED"/>
    <w:rsid w:val="001F5475"/>
    <w:rsid w:val="001F7454"/>
    <w:rsid w:val="0020108C"/>
    <w:rsid w:val="002023ED"/>
    <w:rsid w:val="00205BB2"/>
    <w:rsid w:val="0020710A"/>
    <w:rsid w:val="00210A32"/>
    <w:rsid w:val="00210B09"/>
    <w:rsid w:val="00211D7D"/>
    <w:rsid w:val="00215AE7"/>
    <w:rsid w:val="00215B09"/>
    <w:rsid w:val="00220262"/>
    <w:rsid w:val="002228A8"/>
    <w:rsid w:val="0022325E"/>
    <w:rsid w:val="00223949"/>
    <w:rsid w:val="0022751B"/>
    <w:rsid w:val="0023202A"/>
    <w:rsid w:val="00233F7F"/>
    <w:rsid w:val="002367BA"/>
    <w:rsid w:val="00237B2F"/>
    <w:rsid w:val="00243334"/>
    <w:rsid w:val="00245D7D"/>
    <w:rsid w:val="00246518"/>
    <w:rsid w:val="00246D7E"/>
    <w:rsid w:val="002509AE"/>
    <w:rsid w:val="00251484"/>
    <w:rsid w:val="00252FFE"/>
    <w:rsid w:val="002534BF"/>
    <w:rsid w:val="002625D7"/>
    <w:rsid w:val="002629D6"/>
    <w:rsid w:val="00265CB1"/>
    <w:rsid w:val="00267584"/>
    <w:rsid w:val="00267AFA"/>
    <w:rsid w:val="00270646"/>
    <w:rsid w:val="002711B9"/>
    <w:rsid w:val="00272912"/>
    <w:rsid w:val="00275C33"/>
    <w:rsid w:val="002760F7"/>
    <w:rsid w:val="002805EC"/>
    <w:rsid w:val="00287EF1"/>
    <w:rsid w:val="00290910"/>
    <w:rsid w:val="00295372"/>
    <w:rsid w:val="00296BF8"/>
    <w:rsid w:val="002A2DE4"/>
    <w:rsid w:val="002A3C78"/>
    <w:rsid w:val="002A5937"/>
    <w:rsid w:val="002B0D7E"/>
    <w:rsid w:val="002B18CE"/>
    <w:rsid w:val="002B2250"/>
    <w:rsid w:val="002B26B5"/>
    <w:rsid w:val="002B31C6"/>
    <w:rsid w:val="002B4B59"/>
    <w:rsid w:val="002C41B2"/>
    <w:rsid w:val="002C6E90"/>
    <w:rsid w:val="002D0F44"/>
    <w:rsid w:val="002D30D1"/>
    <w:rsid w:val="002D4EB6"/>
    <w:rsid w:val="002F35C3"/>
    <w:rsid w:val="002F6643"/>
    <w:rsid w:val="002F6C85"/>
    <w:rsid w:val="002F7018"/>
    <w:rsid w:val="002F7F94"/>
    <w:rsid w:val="00300891"/>
    <w:rsid w:val="00300F44"/>
    <w:rsid w:val="00303E60"/>
    <w:rsid w:val="00312B23"/>
    <w:rsid w:val="003130F6"/>
    <w:rsid w:val="00313796"/>
    <w:rsid w:val="00316060"/>
    <w:rsid w:val="00323B5C"/>
    <w:rsid w:val="00323FC1"/>
    <w:rsid w:val="003242C7"/>
    <w:rsid w:val="003330DD"/>
    <w:rsid w:val="003331EB"/>
    <w:rsid w:val="00333CDA"/>
    <w:rsid w:val="003349DE"/>
    <w:rsid w:val="00334D4F"/>
    <w:rsid w:val="00336725"/>
    <w:rsid w:val="00342857"/>
    <w:rsid w:val="003445F6"/>
    <w:rsid w:val="003453FA"/>
    <w:rsid w:val="0034770A"/>
    <w:rsid w:val="00352E24"/>
    <w:rsid w:val="003532C2"/>
    <w:rsid w:val="003635CC"/>
    <w:rsid w:val="00364A04"/>
    <w:rsid w:val="00364CD3"/>
    <w:rsid w:val="0036567A"/>
    <w:rsid w:val="00365B61"/>
    <w:rsid w:val="003678C1"/>
    <w:rsid w:val="0037000D"/>
    <w:rsid w:val="00377DEB"/>
    <w:rsid w:val="003808B3"/>
    <w:rsid w:val="00383B4A"/>
    <w:rsid w:val="0038491E"/>
    <w:rsid w:val="00386CD6"/>
    <w:rsid w:val="0039286A"/>
    <w:rsid w:val="00392FEE"/>
    <w:rsid w:val="00394D10"/>
    <w:rsid w:val="00394FBD"/>
    <w:rsid w:val="003A5B94"/>
    <w:rsid w:val="003A5E51"/>
    <w:rsid w:val="003B11CE"/>
    <w:rsid w:val="003B50B4"/>
    <w:rsid w:val="003B7DC8"/>
    <w:rsid w:val="003C03BC"/>
    <w:rsid w:val="003C40F6"/>
    <w:rsid w:val="003C6C4B"/>
    <w:rsid w:val="003C7590"/>
    <w:rsid w:val="003C7EB8"/>
    <w:rsid w:val="003D02D3"/>
    <w:rsid w:val="003E2FA9"/>
    <w:rsid w:val="003E4BE8"/>
    <w:rsid w:val="003E7854"/>
    <w:rsid w:val="003E78F3"/>
    <w:rsid w:val="003F11E6"/>
    <w:rsid w:val="003F2A6D"/>
    <w:rsid w:val="003F553E"/>
    <w:rsid w:val="003F6C9D"/>
    <w:rsid w:val="003F7678"/>
    <w:rsid w:val="004023DA"/>
    <w:rsid w:val="00402BCE"/>
    <w:rsid w:val="00404CC1"/>
    <w:rsid w:val="0040506F"/>
    <w:rsid w:val="00405134"/>
    <w:rsid w:val="004053CA"/>
    <w:rsid w:val="00410C6C"/>
    <w:rsid w:val="0041618B"/>
    <w:rsid w:val="0041668E"/>
    <w:rsid w:val="00423016"/>
    <w:rsid w:val="00424240"/>
    <w:rsid w:val="00425638"/>
    <w:rsid w:val="00431F37"/>
    <w:rsid w:val="00431F5B"/>
    <w:rsid w:val="0043313A"/>
    <w:rsid w:val="00433401"/>
    <w:rsid w:val="0043596D"/>
    <w:rsid w:val="00436195"/>
    <w:rsid w:val="004369A6"/>
    <w:rsid w:val="00442CB6"/>
    <w:rsid w:val="004447CF"/>
    <w:rsid w:val="004515F9"/>
    <w:rsid w:val="0045182A"/>
    <w:rsid w:val="00454595"/>
    <w:rsid w:val="004609E5"/>
    <w:rsid w:val="004620BB"/>
    <w:rsid w:val="0046468D"/>
    <w:rsid w:val="004647D9"/>
    <w:rsid w:val="004653F2"/>
    <w:rsid w:val="004709E7"/>
    <w:rsid w:val="004723CF"/>
    <w:rsid w:val="004730E9"/>
    <w:rsid w:val="00477D7F"/>
    <w:rsid w:val="0048314A"/>
    <w:rsid w:val="0048531F"/>
    <w:rsid w:val="00486BD5"/>
    <w:rsid w:val="004871E3"/>
    <w:rsid w:val="00490FBF"/>
    <w:rsid w:val="0049250A"/>
    <w:rsid w:val="004929B1"/>
    <w:rsid w:val="00492D4E"/>
    <w:rsid w:val="00495A76"/>
    <w:rsid w:val="00495D79"/>
    <w:rsid w:val="004A0C82"/>
    <w:rsid w:val="004A1250"/>
    <w:rsid w:val="004A200C"/>
    <w:rsid w:val="004A644D"/>
    <w:rsid w:val="004B0601"/>
    <w:rsid w:val="004B08A9"/>
    <w:rsid w:val="004B4711"/>
    <w:rsid w:val="004B56B5"/>
    <w:rsid w:val="004B6783"/>
    <w:rsid w:val="004C1715"/>
    <w:rsid w:val="004C743F"/>
    <w:rsid w:val="004C771A"/>
    <w:rsid w:val="004C7A51"/>
    <w:rsid w:val="004D0062"/>
    <w:rsid w:val="004D140E"/>
    <w:rsid w:val="004D1493"/>
    <w:rsid w:val="004D169F"/>
    <w:rsid w:val="004E192B"/>
    <w:rsid w:val="004E280F"/>
    <w:rsid w:val="004E78C8"/>
    <w:rsid w:val="004F0F35"/>
    <w:rsid w:val="004F235E"/>
    <w:rsid w:val="004F4A5E"/>
    <w:rsid w:val="004F5418"/>
    <w:rsid w:val="004F7F5D"/>
    <w:rsid w:val="0050206F"/>
    <w:rsid w:val="00503289"/>
    <w:rsid w:val="005060FE"/>
    <w:rsid w:val="005068B4"/>
    <w:rsid w:val="00510AE4"/>
    <w:rsid w:val="0051103D"/>
    <w:rsid w:val="0051348E"/>
    <w:rsid w:val="00517939"/>
    <w:rsid w:val="00517C8D"/>
    <w:rsid w:val="00522260"/>
    <w:rsid w:val="00526800"/>
    <w:rsid w:val="005329E6"/>
    <w:rsid w:val="005332AA"/>
    <w:rsid w:val="0053334E"/>
    <w:rsid w:val="00534C80"/>
    <w:rsid w:val="005359EA"/>
    <w:rsid w:val="00540D36"/>
    <w:rsid w:val="00541569"/>
    <w:rsid w:val="005435A2"/>
    <w:rsid w:val="00544D20"/>
    <w:rsid w:val="00546346"/>
    <w:rsid w:val="0054715E"/>
    <w:rsid w:val="00547567"/>
    <w:rsid w:val="00551801"/>
    <w:rsid w:val="00557F39"/>
    <w:rsid w:val="00562010"/>
    <w:rsid w:val="00562CD7"/>
    <w:rsid w:val="00567D07"/>
    <w:rsid w:val="00571068"/>
    <w:rsid w:val="00586254"/>
    <w:rsid w:val="00586724"/>
    <w:rsid w:val="00587841"/>
    <w:rsid w:val="00587FA2"/>
    <w:rsid w:val="00590AB6"/>
    <w:rsid w:val="005934C6"/>
    <w:rsid w:val="00594AD3"/>
    <w:rsid w:val="00595020"/>
    <w:rsid w:val="005953BD"/>
    <w:rsid w:val="0059579E"/>
    <w:rsid w:val="005A0BC5"/>
    <w:rsid w:val="005A31B1"/>
    <w:rsid w:val="005A347E"/>
    <w:rsid w:val="005A70A9"/>
    <w:rsid w:val="005A7F54"/>
    <w:rsid w:val="005B103E"/>
    <w:rsid w:val="005B5098"/>
    <w:rsid w:val="005B5246"/>
    <w:rsid w:val="005B7A76"/>
    <w:rsid w:val="005C092A"/>
    <w:rsid w:val="005C1773"/>
    <w:rsid w:val="005C571C"/>
    <w:rsid w:val="005C759F"/>
    <w:rsid w:val="005C7860"/>
    <w:rsid w:val="005C797E"/>
    <w:rsid w:val="005D30E1"/>
    <w:rsid w:val="005D367A"/>
    <w:rsid w:val="005D3E47"/>
    <w:rsid w:val="005D65D5"/>
    <w:rsid w:val="005D6740"/>
    <w:rsid w:val="005D6762"/>
    <w:rsid w:val="005D7A84"/>
    <w:rsid w:val="005E1364"/>
    <w:rsid w:val="005E1943"/>
    <w:rsid w:val="005E2A87"/>
    <w:rsid w:val="005E5C6C"/>
    <w:rsid w:val="005E7ACB"/>
    <w:rsid w:val="005F10B5"/>
    <w:rsid w:val="005F41FD"/>
    <w:rsid w:val="005F4DB9"/>
    <w:rsid w:val="005F4EF0"/>
    <w:rsid w:val="00600633"/>
    <w:rsid w:val="006010F8"/>
    <w:rsid w:val="00603C5B"/>
    <w:rsid w:val="00605C85"/>
    <w:rsid w:val="00607A75"/>
    <w:rsid w:val="0061280F"/>
    <w:rsid w:val="00613C7E"/>
    <w:rsid w:val="006152DF"/>
    <w:rsid w:val="00615394"/>
    <w:rsid w:val="00616B2E"/>
    <w:rsid w:val="006172A7"/>
    <w:rsid w:val="006240E0"/>
    <w:rsid w:val="00630B62"/>
    <w:rsid w:val="006313F6"/>
    <w:rsid w:val="00632D33"/>
    <w:rsid w:val="00636A9F"/>
    <w:rsid w:val="00636D43"/>
    <w:rsid w:val="006379EF"/>
    <w:rsid w:val="00640E4F"/>
    <w:rsid w:val="0064140F"/>
    <w:rsid w:val="006435E6"/>
    <w:rsid w:val="00643BC6"/>
    <w:rsid w:val="00643E97"/>
    <w:rsid w:val="00644E03"/>
    <w:rsid w:val="00644ECB"/>
    <w:rsid w:val="0064632A"/>
    <w:rsid w:val="00646846"/>
    <w:rsid w:val="00647446"/>
    <w:rsid w:val="00647BFB"/>
    <w:rsid w:val="00651759"/>
    <w:rsid w:val="00652594"/>
    <w:rsid w:val="00652633"/>
    <w:rsid w:val="00652655"/>
    <w:rsid w:val="006536E6"/>
    <w:rsid w:val="00653E55"/>
    <w:rsid w:val="00654FCA"/>
    <w:rsid w:val="00656ECF"/>
    <w:rsid w:val="00657A02"/>
    <w:rsid w:val="00661B23"/>
    <w:rsid w:val="00671484"/>
    <w:rsid w:val="00671F41"/>
    <w:rsid w:val="00673D86"/>
    <w:rsid w:val="0067427A"/>
    <w:rsid w:val="00677903"/>
    <w:rsid w:val="00677CC4"/>
    <w:rsid w:val="006835A4"/>
    <w:rsid w:val="00686B51"/>
    <w:rsid w:val="00687764"/>
    <w:rsid w:val="00691BA2"/>
    <w:rsid w:val="00693EAB"/>
    <w:rsid w:val="00695416"/>
    <w:rsid w:val="00696306"/>
    <w:rsid w:val="0069685A"/>
    <w:rsid w:val="00696FA7"/>
    <w:rsid w:val="00697BED"/>
    <w:rsid w:val="006A6A3F"/>
    <w:rsid w:val="006A6B7A"/>
    <w:rsid w:val="006B1ACB"/>
    <w:rsid w:val="006C2363"/>
    <w:rsid w:val="006C3876"/>
    <w:rsid w:val="006C4E09"/>
    <w:rsid w:val="006C5AB3"/>
    <w:rsid w:val="006D0A07"/>
    <w:rsid w:val="006D43E7"/>
    <w:rsid w:val="006D6652"/>
    <w:rsid w:val="006D7A8C"/>
    <w:rsid w:val="006E0F61"/>
    <w:rsid w:val="006E4C39"/>
    <w:rsid w:val="006E71A9"/>
    <w:rsid w:val="006F1585"/>
    <w:rsid w:val="006F643C"/>
    <w:rsid w:val="006F64B3"/>
    <w:rsid w:val="006F7803"/>
    <w:rsid w:val="007036CE"/>
    <w:rsid w:val="007055B9"/>
    <w:rsid w:val="007069CD"/>
    <w:rsid w:val="00706C5D"/>
    <w:rsid w:val="00707192"/>
    <w:rsid w:val="0071260D"/>
    <w:rsid w:val="00717298"/>
    <w:rsid w:val="00727B5F"/>
    <w:rsid w:val="00732C2D"/>
    <w:rsid w:val="00734EE7"/>
    <w:rsid w:val="00736E4A"/>
    <w:rsid w:val="0074101A"/>
    <w:rsid w:val="00750AC2"/>
    <w:rsid w:val="0075147F"/>
    <w:rsid w:val="00753F3E"/>
    <w:rsid w:val="00757848"/>
    <w:rsid w:val="0076013E"/>
    <w:rsid w:val="00762209"/>
    <w:rsid w:val="007626C2"/>
    <w:rsid w:val="00764AE2"/>
    <w:rsid w:val="0077034F"/>
    <w:rsid w:val="00771119"/>
    <w:rsid w:val="00777834"/>
    <w:rsid w:val="00781C24"/>
    <w:rsid w:val="00786981"/>
    <w:rsid w:val="00786D2C"/>
    <w:rsid w:val="00787C13"/>
    <w:rsid w:val="00790EEF"/>
    <w:rsid w:val="00791281"/>
    <w:rsid w:val="00793291"/>
    <w:rsid w:val="00797348"/>
    <w:rsid w:val="00797D9B"/>
    <w:rsid w:val="007A2137"/>
    <w:rsid w:val="007A27E5"/>
    <w:rsid w:val="007A4D46"/>
    <w:rsid w:val="007A5098"/>
    <w:rsid w:val="007B1197"/>
    <w:rsid w:val="007B2F46"/>
    <w:rsid w:val="007B4F87"/>
    <w:rsid w:val="007B617C"/>
    <w:rsid w:val="007C000B"/>
    <w:rsid w:val="007C2F62"/>
    <w:rsid w:val="007C3752"/>
    <w:rsid w:val="007C3E46"/>
    <w:rsid w:val="007C45EA"/>
    <w:rsid w:val="007D19C0"/>
    <w:rsid w:val="007D25E1"/>
    <w:rsid w:val="007D3422"/>
    <w:rsid w:val="007D4CB1"/>
    <w:rsid w:val="007D6520"/>
    <w:rsid w:val="007E0EDC"/>
    <w:rsid w:val="007E3214"/>
    <w:rsid w:val="007E3566"/>
    <w:rsid w:val="007E5CEF"/>
    <w:rsid w:val="007F19F6"/>
    <w:rsid w:val="007F7B88"/>
    <w:rsid w:val="007F7C72"/>
    <w:rsid w:val="007F7DF9"/>
    <w:rsid w:val="00800473"/>
    <w:rsid w:val="00801AFB"/>
    <w:rsid w:val="00803E6C"/>
    <w:rsid w:val="00805E54"/>
    <w:rsid w:val="008103B1"/>
    <w:rsid w:val="008132C5"/>
    <w:rsid w:val="00813512"/>
    <w:rsid w:val="00821C71"/>
    <w:rsid w:val="0083059D"/>
    <w:rsid w:val="00836FF0"/>
    <w:rsid w:val="00843C36"/>
    <w:rsid w:val="00844115"/>
    <w:rsid w:val="008447E5"/>
    <w:rsid w:val="00845936"/>
    <w:rsid w:val="00850BD5"/>
    <w:rsid w:val="008516E8"/>
    <w:rsid w:val="00852732"/>
    <w:rsid w:val="00854228"/>
    <w:rsid w:val="00856B0E"/>
    <w:rsid w:val="0086246D"/>
    <w:rsid w:val="00865765"/>
    <w:rsid w:val="00872ABE"/>
    <w:rsid w:val="00872B5F"/>
    <w:rsid w:val="0088085A"/>
    <w:rsid w:val="00881BF4"/>
    <w:rsid w:val="00881D1B"/>
    <w:rsid w:val="00882C03"/>
    <w:rsid w:val="00882E45"/>
    <w:rsid w:val="00884AE3"/>
    <w:rsid w:val="00884EA1"/>
    <w:rsid w:val="00884EDF"/>
    <w:rsid w:val="00887172"/>
    <w:rsid w:val="008919CB"/>
    <w:rsid w:val="008920A2"/>
    <w:rsid w:val="008929F2"/>
    <w:rsid w:val="00895B41"/>
    <w:rsid w:val="00897038"/>
    <w:rsid w:val="00897FA7"/>
    <w:rsid w:val="008A21E9"/>
    <w:rsid w:val="008B1932"/>
    <w:rsid w:val="008B2EDC"/>
    <w:rsid w:val="008B43F9"/>
    <w:rsid w:val="008B4E5B"/>
    <w:rsid w:val="008B5BA0"/>
    <w:rsid w:val="008B77C1"/>
    <w:rsid w:val="008B7D16"/>
    <w:rsid w:val="008C170D"/>
    <w:rsid w:val="008C2F56"/>
    <w:rsid w:val="008C3507"/>
    <w:rsid w:val="008C3A6D"/>
    <w:rsid w:val="008C6CC3"/>
    <w:rsid w:val="008D095E"/>
    <w:rsid w:val="008D281C"/>
    <w:rsid w:val="008D3EC9"/>
    <w:rsid w:val="008D44EB"/>
    <w:rsid w:val="008D4EB3"/>
    <w:rsid w:val="008E3EA9"/>
    <w:rsid w:val="008F0EDB"/>
    <w:rsid w:val="008F656D"/>
    <w:rsid w:val="008F6E18"/>
    <w:rsid w:val="008F7B66"/>
    <w:rsid w:val="008F7FB4"/>
    <w:rsid w:val="00900135"/>
    <w:rsid w:val="00900C65"/>
    <w:rsid w:val="00901B1F"/>
    <w:rsid w:val="00904455"/>
    <w:rsid w:val="009073D2"/>
    <w:rsid w:val="009128F2"/>
    <w:rsid w:val="009169A4"/>
    <w:rsid w:val="0092058C"/>
    <w:rsid w:val="00922C4C"/>
    <w:rsid w:val="009246E1"/>
    <w:rsid w:val="00933225"/>
    <w:rsid w:val="00936E0A"/>
    <w:rsid w:val="0094107A"/>
    <w:rsid w:val="00941306"/>
    <w:rsid w:val="0094697C"/>
    <w:rsid w:val="009477F1"/>
    <w:rsid w:val="00956C42"/>
    <w:rsid w:val="00960B62"/>
    <w:rsid w:val="00962C74"/>
    <w:rsid w:val="009647D8"/>
    <w:rsid w:val="00964A3F"/>
    <w:rsid w:val="009659C8"/>
    <w:rsid w:val="0096782F"/>
    <w:rsid w:val="00967B81"/>
    <w:rsid w:val="009708BE"/>
    <w:rsid w:val="009738BE"/>
    <w:rsid w:val="00975469"/>
    <w:rsid w:val="009755EE"/>
    <w:rsid w:val="009775E1"/>
    <w:rsid w:val="00977C01"/>
    <w:rsid w:val="00981DAE"/>
    <w:rsid w:val="0098670F"/>
    <w:rsid w:val="00986FD5"/>
    <w:rsid w:val="00987BDE"/>
    <w:rsid w:val="00992AF6"/>
    <w:rsid w:val="0099356D"/>
    <w:rsid w:val="00993B02"/>
    <w:rsid w:val="00994F5D"/>
    <w:rsid w:val="00997122"/>
    <w:rsid w:val="009A0B3B"/>
    <w:rsid w:val="009A1E76"/>
    <w:rsid w:val="009A5046"/>
    <w:rsid w:val="009A7EEF"/>
    <w:rsid w:val="009B1C75"/>
    <w:rsid w:val="009B36BD"/>
    <w:rsid w:val="009B54AD"/>
    <w:rsid w:val="009C4BF7"/>
    <w:rsid w:val="009C5D05"/>
    <w:rsid w:val="009C64DE"/>
    <w:rsid w:val="009D032D"/>
    <w:rsid w:val="009D121B"/>
    <w:rsid w:val="009D313C"/>
    <w:rsid w:val="009D44AE"/>
    <w:rsid w:val="009E0878"/>
    <w:rsid w:val="009E1306"/>
    <w:rsid w:val="009E265E"/>
    <w:rsid w:val="009E67CF"/>
    <w:rsid w:val="009E7CAF"/>
    <w:rsid w:val="009F3A1E"/>
    <w:rsid w:val="009F7217"/>
    <w:rsid w:val="009F77B4"/>
    <w:rsid w:val="009F7D24"/>
    <w:rsid w:val="00A00AE1"/>
    <w:rsid w:val="00A01586"/>
    <w:rsid w:val="00A01B12"/>
    <w:rsid w:val="00A01D46"/>
    <w:rsid w:val="00A02643"/>
    <w:rsid w:val="00A039FA"/>
    <w:rsid w:val="00A07E1A"/>
    <w:rsid w:val="00A12B35"/>
    <w:rsid w:val="00A12E26"/>
    <w:rsid w:val="00A1302F"/>
    <w:rsid w:val="00A13A3F"/>
    <w:rsid w:val="00A13C8C"/>
    <w:rsid w:val="00A13D08"/>
    <w:rsid w:val="00A15541"/>
    <w:rsid w:val="00A1783E"/>
    <w:rsid w:val="00A17DC7"/>
    <w:rsid w:val="00A23F37"/>
    <w:rsid w:val="00A27320"/>
    <w:rsid w:val="00A317FF"/>
    <w:rsid w:val="00A31A9E"/>
    <w:rsid w:val="00A3237A"/>
    <w:rsid w:val="00A338B2"/>
    <w:rsid w:val="00A35CE5"/>
    <w:rsid w:val="00A35D44"/>
    <w:rsid w:val="00A35DD9"/>
    <w:rsid w:val="00A36CD1"/>
    <w:rsid w:val="00A4198B"/>
    <w:rsid w:val="00A44CE7"/>
    <w:rsid w:val="00A44D42"/>
    <w:rsid w:val="00A500C1"/>
    <w:rsid w:val="00A529A7"/>
    <w:rsid w:val="00A55234"/>
    <w:rsid w:val="00A61C7D"/>
    <w:rsid w:val="00A729DC"/>
    <w:rsid w:val="00A73B67"/>
    <w:rsid w:val="00A74F14"/>
    <w:rsid w:val="00A753E7"/>
    <w:rsid w:val="00A934C4"/>
    <w:rsid w:val="00A943E3"/>
    <w:rsid w:val="00A97396"/>
    <w:rsid w:val="00AA33E1"/>
    <w:rsid w:val="00AA76D3"/>
    <w:rsid w:val="00AB2272"/>
    <w:rsid w:val="00AB2E4C"/>
    <w:rsid w:val="00AB2EF3"/>
    <w:rsid w:val="00AB3A16"/>
    <w:rsid w:val="00AB57A9"/>
    <w:rsid w:val="00AB6FFE"/>
    <w:rsid w:val="00AB7DA5"/>
    <w:rsid w:val="00AC24F1"/>
    <w:rsid w:val="00AC395D"/>
    <w:rsid w:val="00AC598A"/>
    <w:rsid w:val="00AC5DA7"/>
    <w:rsid w:val="00AC6F80"/>
    <w:rsid w:val="00AD0E16"/>
    <w:rsid w:val="00AD13D5"/>
    <w:rsid w:val="00AD42D8"/>
    <w:rsid w:val="00AD6AC8"/>
    <w:rsid w:val="00AE0C0D"/>
    <w:rsid w:val="00AE188D"/>
    <w:rsid w:val="00AE27E3"/>
    <w:rsid w:val="00AE295E"/>
    <w:rsid w:val="00AE3755"/>
    <w:rsid w:val="00AE7133"/>
    <w:rsid w:val="00AF1F1A"/>
    <w:rsid w:val="00AF3639"/>
    <w:rsid w:val="00AF5440"/>
    <w:rsid w:val="00AF6EA4"/>
    <w:rsid w:val="00B02C7B"/>
    <w:rsid w:val="00B04F1B"/>
    <w:rsid w:val="00B0729A"/>
    <w:rsid w:val="00B13B14"/>
    <w:rsid w:val="00B14B1C"/>
    <w:rsid w:val="00B16562"/>
    <w:rsid w:val="00B16AD1"/>
    <w:rsid w:val="00B27715"/>
    <w:rsid w:val="00B31269"/>
    <w:rsid w:val="00B31960"/>
    <w:rsid w:val="00B3683E"/>
    <w:rsid w:val="00B40FE0"/>
    <w:rsid w:val="00B45102"/>
    <w:rsid w:val="00B45A53"/>
    <w:rsid w:val="00B45CFF"/>
    <w:rsid w:val="00B4777C"/>
    <w:rsid w:val="00B5019F"/>
    <w:rsid w:val="00B506AB"/>
    <w:rsid w:val="00B52A73"/>
    <w:rsid w:val="00B52C5B"/>
    <w:rsid w:val="00B602E4"/>
    <w:rsid w:val="00B6535B"/>
    <w:rsid w:val="00B66E8F"/>
    <w:rsid w:val="00B703D7"/>
    <w:rsid w:val="00B7189C"/>
    <w:rsid w:val="00B72592"/>
    <w:rsid w:val="00B736CF"/>
    <w:rsid w:val="00B76ADA"/>
    <w:rsid w:val="00B81127"/>
    <w:rsid w:val="00B8700B"/>
    <w:rsid w:val="00B90665"/>
    <w:rsid w:val="00B90A13"/>
    <w:rsid w:val="00B92DC5"/>
    <w:rsid w:val="00B94CC9"/>
    <w:rsid w:val="00B94FD6"/>
    <w:rsid w:val="00BA6F99"/>
    <w:rsid w:val="00BA76CB"/>
    <w:rsid w:val="00BB46AB"/>
    <w:rsid w:val="00BB49D9"/>
    <w:rsid w:val="00BB68C3"/>
    <w:rsid w:val="00BC2D20"/>
    <w:rsid w:val="00BC318E"/>
    <w:rsid w:val="00BC3790"/>
    <w:rsid w:val="00BC427E"/>
    <w:rsid w:val="00BC4986"/>
    <w:rsid w:val="00BC6FFE"/>
    <w:rsid w:val="00BD2759"/>
    <w:rsid w:val="00BD5AF9"/>
    <w:rsid w:val="00BD78DC"/>
    <w:rsid w:val="00BE0FA2"/>
    <w:rsid w:val="00BE1ED6"/>
    <w:rsid w:val="00BE520C"/>
    <w:rsid w:val="00BF20A1"/>
    <w:rsid w:val="00BF2EA7"/>
    <w:rsid w:val="00BF3582"/>
    <w:rsid w:val="00BF44E1"/>
    <w:rsid w:val="00BF5495"/>
    <w:rsid w:val="00C00814"/>
    <w:rsid w:val="00C018AE"/>
    <w:rsid w:val="00C0198C"/>
    <w:rsid w:val="00C03E74"/>
    <w:rsid w:val="00C04F70"/>
    <w:rsid w:val="00C055B6"/>
    <w:rsid w:val="00C05D90"/>
    <w:rsid w:val="00C06A7A"/>
    <w:rsid w:val="00C2016B"/>
    <w:rsid w:val="00C237C1"/>
    <w:rsid w:val="00C247D6"/>
    <w:rsid w:val="00C2678F"/>
    <w:rsid w:val="00C27EFA"/>
    <w:rsid w:val="00C34D04"/>
    <w:rsid w:val="00C40620"/>
    <w:rsid w:val="00C44503"/>
    <w:rsid w:val="00C456F6"/>
    <w:rsid w:val="00C45BCB"/>
    <w:rsid w:val="00C461C1"/>
    <w:rsid w:val="00C47C6E"/>
    <w:rsid w:val="00C515A2"/>
    <w:rsid w:val="00C52771"/>
    <w:rsid w:val="00C52FF1"/>
    <w:rsid w:val="00C553BD"/>
    <w:rsid w:val="00C55AF8"/>
    <w:rsid w:val="00C579D5"/>
    <w:rsid w:val="00C6010A"/>
    <w:rsid w:val="00C722E5"/>
    <w:rsid w:val="00C7335A"/>
    <w:rsid w:val="00C765DA"/>
    <w:rsid w:val="00C77DD0"/>
    <w:rsid w:val="00C826FF"/>
    <w:rsid w:val="00C82A50"/>
    <w:rsid w:val="00C84AEA"/>
    <w:rsid w:val="00C8688E"/>
    <w:rsid w:val="00CA2BCD"/>
    <w:rsid w:val="00CA321E"/>
    <w:rsid w:val="00CA6F9F"/>
    <w:rsid w:val="00CB355E"/>
    <w:rsid w:val="00CC129C"/>
    <w:rsid w:val="00CC660A"/>
    <w:rsid w:val="00CD25D6"/>
    <w:rsid w:val="00CD5898"/>
    <w:rsid w:val="00CE3D2C"/>
    <w:rsid w:val="00CE3E9A"/>
    <w:rsid w:val="00CF56FB"/>
    <w:rsid w:val="00CF65E1"/>
    <w:rsid w:val="00D00A9A"/>
    <w:rsid w:val="00D01391"/>
    <w:rsid w:val="00D0203E"/>
    <w:rsid w:val="00D03590"/>
    <w:rsid w:val="00D0359B"/>
    <w:rsid w:val="00D06D8A"/>
    <w:rsid w:val="00D14EEE"/>
    <w:rsid w:val="00D21D9B"/>
    <w:rsid w:val="00D24BA4"/>
    <w:rsid w:val="00D3289A"/>
    <w:rsid w:val="00D35557"/>
    <w:rsid w:val="00D37836"/>
    <w:rsid w:val="00D443A2"/>
    <w:rsid w:val="00D50416"/>
    <w:rsid w:val="00D51BF2"/>
    <w:rsid w:val="00D53F42"/>
    <w:rsid w:val="00D56657"/>
    <w:rsid w:val="00D62389"/>
    <w:rsid w:val="00D639A6"/>
    <w:rsid w:val="00D64BC3"/>
    <w:rsid w:val="00D659BF"/>
    <w:rsid w:val="00D66002"/>
    <w:rsid w:val="00D66E4D"/>
    <w:rsid w:val="00D705C5"/>
    <w:rsid w:val="00D7261A"/>
    <w:rsid w:val="00D76D81"/>
    <w:rsid w:val="00D81FBE"/>
    <w:rsid w:val="00D8208C"/>
    <w:rsid w:val="00D8238A"/>
    <w:rsid w:val="00D87FDB"/>
    <w:rsid w:val="00D9032B"/>
    <w:rsid w:val="00D919C7"/>
    <w:rsid w:val="00D9322B"/>
    <w:rsid w:val="00D940E6"/>
    <w:rsid w:val="00DA064B"/>
    <w:rsid w:val="00DA2107"/>
    <w:rsid w:val="00DA6234"/>
    <w:rsid w:val="00DB06E6"/>
    <w:rsid w:val="00DB0808"/>
    <w:rsid w:val="00DB4887"/>
    <w:rsid w:val="00DB4DE7"/>
    <w:rsid w:val="00DB5068"/>
    <w:rsid w:val="00DB54CA"/>
    <w:rsid w:val="00DB5740"/>
    <w:rsid w:val="00DC1F83"/>
    <w:rsid w:val="00DC2A77"/>
    <w:rsid w:val="00DC57A8"/>
    <w:rsid w:val="00DC7216"/>
    <w:rsid w:val="00DC7AA8"/>
    <w:rsid w:val="00DD00F0"/>
    <w:rsid w:val="00DD221C"/>
    <w:rsid w:val="00DD27E9"/>
    <w:rsid w:val="00DE078B"/>
    <w:rsid w:val="00DE0D6B"/>
    <w:rsid w:val="00DE36FB"/>
    <w:rsid w:val="00DE6EB3"/>
    <w:rsid w:val="00DE7900"/>
    <w:rsid w:val="00DF15B9"/>
    <w:rsid w:val="00DF2E7D"/>
    <w:rsid w:val="00DF3068"/>
    <w:rsid w:val="00E00420"/>
    <w:rsid w:val="00E023EF"/>
    <w:rsid w:val="00E02C8F"/>
    <w:rsid w:val="00E02E31"/>
    <w:rsid w:val="00E0469F"/>
    <w:rsid w:val="00E05027"/>
    <w:rsid w:val="00E06AD2"/>
    <w:rsid w:val="00E14665"/>
    <w:rsid w:val="00E16CDF"/>
    <w:rsid w:val="00E21C1B"/>
    <w:rsid w:val="00E221B5"/>
    <w:rsid w:val="00E24CBF"/>
    <w:rsid w:val="00E25550"/>
    <w:rsid w:val="00E27890"/>
    <w:rsid w:val="00E303F8"/>
    <w:rsid w:val="00E309AB"/>
    <w:rsid w:val="00E32AB5"/>
    <w:rsid w:val="00E34D11"/>
    <w:rsid w:val="00E37C88"/>
    <w:rsid w:val="00E407F6"/>
    <w:rsid w:val="00E40A91"/>
    <w:rsid w:val="00E429B3"/>
    <w:rsid w:val="00E454CF"/>
    <w:rsid w:val="00E457AD"/>
    <w:rsid w:val="00E470B4"/>
    <w:rsid w:val="00E47BC1"/>
    <w:rsid w:val="00E5590D"/>
    <w:rsid w:val="00E56DB2"/>
    <w:rsid w:val="00E611F9"/>
    <w:rsid w:val="00E62296"/>
    <w:rsid w:val="00E6729B"/>
    <w:rsid w:val="00E70495"/>
    <w:rsid w:val="00E70DD3"/>
    <w:rsid w:val="00E77BCA"/>
    <w:rsid w:val="00E80240"/>
    <w:rsid w:val="00E81B28"/>
    <w:rsid w:val="00E83365"/>
    <w:rsid w:val="00E836DE"/>
    <w:rsid w:val="00E85258"/>
    <w:rsid w:val="00E853AD"/>
    <w:rsid w:val="00E857AE"/>
    <w:rsid w:val="00E86E97"/>
    <w:rsid w:val="00E9208A"/>
    <w:rsid w:val="00E930F3"/>
    <w:rsid w:val="00E930FE"/>
    <w:rsid w:val="00E9491B"/>
    <w:rsid w:val="00E97D2B"/>
    <w:rsid w:val="00EA1A69"/>
    <w:rsid w:val="00EA45CF"/>
    <w:rsid w:val="00EB0908"/>
    <w:rsid w:val="00EB27EF"/>
    <w:rsid w:val="00EB4BA5"/>
    <w:rsid w:val="00EB4C3D"/>
    <w:rsid w:val="00EB6028"/>
    <w:rsid w:val="00EB7DF8"/>
    <w:rsid w:val="00EC172B"/>
    <w:rsid w:val="00EC26F6"/>
    <w:rsid w:val="00EC5071"/>
    <w:rsid w:val="00EC6625"/>
    <w:rsid w:val="00ED1DF5"/>
    <w:rsid w:val="00ED2185"/>
    <w:rsid w:val="00ED5614"/>
    <w:rsid w:val="00EE048C"/>
    <w:rsid w:val="00EE3DBD"/>
    <w:rsid w:val="00EE435B"/>
    <w:rsid w:val="00EE75C9"/>
    <w:rsid w:val="00EE7898"/>
    <w:rsid w:val="00EE7A7F"/>
    <w:rsid w:val="00EE7AB8"/>
    <w:rsid w:val="00EF085E"/>
    <w:rsid w:val="00EF54B2"/>
    <w:rsid w:val="00EF6816"/>
    <w:rsid w:val="00F03B64"/>
    <w:rsid w:val="00F06025"/>
    <w:rsid w:val="00F0606B"/>
    <w:rsid w:val="00F0715C"/>
    <w:rsid w:val="00F10E58"/>
    <w:rsid w:val="00F14AE0"/>
    <w:rsid w:val="00F14FCA"/>
    <w:rsid w:val="00F1707A"/>
    <w:rsid w:val="00F23C30"/>
    <w:rsid w:val="00F26B50"/>
    <w:rsid w:val="00F30225"/>
    <w:rsid w:val="00F32803"/>
    <w:rsid w:val="00F347DE"/>
    <w:rsid w:val="00F3590E"/>
    <w:rsid w:val="00F420D5"/>
    <w:rsid w:val="00F45C38"/>
    <w:rsid w:val="00F503C2"/>
    <w:rsid w:val="00F52B59"/>
    <w:rsid w:val="00F5468C"/>
    <w:rsid w:val="00F54EA8"/>
    <w:rsid w:val="00F5718B"/>
    <w:rsid w:val="00F61C7B"/>
    <w:rsid w:val="00F6345E"/>
    <w:rsid w:val="00F64BB1"/>
    <w:rsid w:val="00F7146B"/>
    <w:rsid w:val="00F71C19"/>
    <w:rsid w:val="00F73423"/>
    <w:rsid w:val="00F742E1"/>
    <w:rsid w:val="00F759E6"/>
    <w:rsid w:val="00F770E3"/>
    <w:rsid w:val="00F83CF5"/>
    <w:rsid w:val="00F861D7"/>
    <w:rsid w:val="00F93F99"/>
    <w:rsid w:val="00F94721"/>
    <w:rsid w:val="00F9690F"/>
    <w:rsid w:val="00FA1430"/>
    <w:rsid w:val="00FB3069"/>
    <w:rsid w:val="00FB640C"/>
    <w:rsid w:val="00FC4A28"/>
    <w:rsid w:val="00FC4DC9"/>
    <w:rsid w:val="00FC6A25"/>
    <w:rsid w:val="00FC7FEE"/>
    <w:rsid w:val="00FD0880"/>
    <w:rsid w:val="00FD4B8E"/>
    <w:rsid w:val="00FE4022"/>
    <w:rsid w:val="00FE4C3F"/>
    <w:rsid w:val="00FF69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toc 1" w:uiPriority="39"/>
    <w:lsdException w:name="Emphasis" w:uiPriority="20" w:qFormat="1"/>
    <w:lsdException w:name="Table Grid" w:uiPriority="59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A4"/>
  </w:style>
  <w:style w:type="paragraph" w:styleId="1">
    <w:name w:val="heading 1"/>
    <w:basedOn w:val="a"/>
    <w:next w:val="a"/>
    <w:link w:val="10"/>
    <w:qFormat/>
    <w:rsid w:val="0040506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0DD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0"/>
    <w:uiPriority w:val="99"/>
    <w:semiHidden/>
    <w:rsid w:val="00131164"/>
    <w:rPr>
      <w:rFonts w:ascii="Lucida Grande" w:hAnsi="Lucida Grande"/>
      <w:sz w:val="18"/>
      <w:szCs w:val="18"/>
    </w:rPr>
  </w:style>
  <w:style w:type="character" w:customStyle="1" w:styleId="SprechblasentextZeichen2">
    <w:name w:val="Sprechblasentext Zeichen2"/>
    <w:basedOn w:val="a0"/>
    <w:uiPriority w:val="99"/>
    <w:semiHidden/>
    <w:rsid w:val="00131164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1"/>
    <w:basedOn w:val="a0"/>
    <w:uiPriority w:val="99"/>
    <w:semiHidden/>
    <w:rsid w:val="00E8173D"/>
    <w:rPr>
      <w:rFonts w:ascii="Lucida Grande" w:hAnsi="Lucida Grande"/>
      <w:sz w:val="18"/>
      <w:szCs w:val="18"/>
    </w:rPr>
  </w:style>
  <w:style w:type="paragraph" w:styleId="a5">
    <w:name w:val="footnote text"/>
    <w:basedOn w:val="a"/>
    <w:link w:val="a6"/>
    <w:rsid w:val="00E85258"/>
  </w:style>
  <w:style w:type="character" w:customStyle="1" w:styleId="a6">
    <w:name w:val="Текст сноски Знак"/>
    <w:basedOn w:val="a0"/>
    <w:link w:val="a5"/>
    <w:rsid w:val="00E85258"/>
  </w:style>
  <w:style w:type="character" w:styleId="a7">
    <w:name w:val="footnote reference"/>
    <w:aliases w:val="ftref,4_G,fr,Footnote Reference Number,16 Point,Superscript 6 Point,BVI fnr,BVI fnr Car Car,BVI fnr Car,BVI fnr Car Car Car Car,Footnote text,Footnote number,Ref,de nota al pie"/>
    <w:basedOn w:val="a0"/>
    <w:rsid w:val="00E85258"/>
    <w:rPr>
      <w:vertAlign w:val="superscript"/>
    </w:rPr>
  </w:style>
  <w:style w:type="table" w:styleId="a8">
    <w:name w:val="Table Grid"/>
    <w:basedOn w:val="a1"/>
    <w:uiPriority w:val="59"/>
    <w:rsid w:val="00A35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E70DD3"/>
    <w:rPr>
      <w:sz w:val="18"/>
      <w:szCs w:val="18"/>
    </w:rPr>
  </w:style>
  <w:style w:type="paragraph" w:styleId="aa">
    <w:name w:val="annotation text"/>
    <w:basedOn w:val="a"/>
    <w:link w:val="ab"/>
    <w:rsid w:val="00E70DD3"/>
  </w:style>
  <w:style w:type="character" w:customStyle="1" w:styleId="ab">
    <w:name w:val="Текст примечания Знак"/>
    <w:basedOn w:val="a0"/>
    <w:link w:val="aa"/>
    <w:rsid w:val="00E70DD3"/>
  </w:style>
  <w:style w:type="paragraph" w:styleId="ac">
    <w:name w:val="annotation subject"/>
    <w:basedOn w:val="aa"/>
    <w:next w:val="aa"/>
    <w:link w:val="ad"/>
    <w:rsid w:val="00E70DD3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rsid w:val="00E70DD3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rsid w:val="00E70DD3"/>
    <w:rPr>
      <w:rFonts w:ascii="Lucida Grande" w:hAnsi="Lucida Grande"/>
      <w:sz w:val="18"/>
      <w:szCs w:val="18"/>
    </w:rPr>
  </w:style>
  <w:style w:type="paragraph" w:styleId="ae">
    <w:name w:val="List Paragraph"/>
    <w:basedOn w:val="a"/>
    <w:qFormat/>
    <w:rsid w:val="00E6729B"/>
    <w:pPr>
      <w:ind w:left="720"/>
      <w:contextualSpacing/>
    </w:pPr>
  </w:style>
  <w:style w:type="character" w:styleId="af">
    <w:name w:val="Hyperlink"/>
    <w:basedOn w:val="a0"/>
    <w:rsid w:val="004F235E"/>
    <w:rPr>
      <w:color w:val="0000FF" w:themeColor="hyperlink"/>
      <w:u w:val="single"/>
    </w:rPr>
  </w:style>
  <w:style w:type="paragraph" w:customStyle="1" w:styleId="Default">
    <w:name w:val="Default"/>
    <w:rsid w:val="00433401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de-DE"/>
    </w:rPr>
  </w:style>
  <w:style w:type="paragraph" w:styleId="af0">
    <w:name w:val="header"/>
    <w:basedOn w:val="a"/>
    <w:link w:val="af1"/>
    <w:rsid w:val="004023DA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rsid w:val="004023DA"/>
  </w:style>
  <w:style w:type="paragraph" w:styleId="af2">
    <w:name w:val="footer"/>
    <w:basedOn w:val="a"/>
    <w:link w:val="af3"/>
    <w:rsid w:val="004023DA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rsid w:val="004023DA"/>
  </w:style>
  <w:style w:type="character" w:styleId="af4">
    <w:name w:val="FollowedHyperlink"/>
    <w:basedOn w:val="a0"/>
    <w:rsid w:val="00AE0C0D"/>
    <w:rPr>
      <w:color w:val="800080" w:themeColor="followedHyperlink"/>
      <w:u w:val="single"/>
    </w:rPr>
  </w:style>
  <w:style w:type="character" w:styleId="af5">
    <w:name w:val="page number"/>
    <w:basedOn w:val="a0"/>
    <w:rsid w:val="00544D20"/>
  </w:style>
  <w:style w:type="paragraph" w:styleId="11">
    <w:name w:val="toc 1"/>
    <w:basedOn w:val="a"/>
    <w:next w:val="a"/>
    <w:autoRedefine/>
    <w:uiPriority w:val="39"/>
    <w:rsid w:val="00DE6EB3"/>
  </w:style>
  <w:style w:type="character" w:customStyle="1" w:styleId="10">
    <w:name w:val="Заголовок 1 Знак"/>
    <w:basedOn w:val="a0"/>
    <w:link w:val="1"/>
    <w:rsid w:val="0040506F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2">
    <w:name w:val="toc 2"/>
    <w:basedOn w:val="a"/>
    <w:next w:val="a"/>
    <w:autoRedefine/>
    <w:rsid w:val="00DE6EB3"/>
    <w:pPr>
      <w:ind w:left="240"/>
    </w:pPr>
  </w:style>
  <w:style w:type="paragraph" w:styleId="3">
    <w:name w:val="toc 3"/>
    <w:basedOn w:val="a"/>
    <w:next w:val="a"/>
    <w:autoRedefine/>
    <w:rsid w:val="00DE6EB3"/>
    <w:pPr>
      <w:ind w:left="480"/>
    </w:pPr>
  </w:style>
  <w:style w:type="paragraph" w:styleId="4">
    <w:name w:val="toc 4"/>
    <w:basedOn w:val="a"/>
    <w:next w:val="a"/>
    <w:autoRedefine/>
    <w:rsid w:val="00DE6EB3"/>
    <w:pPr>
      <w:ind w:left="720"/>
    </w:pPr>
  </w:style>
  <w:style w:type="paragraph" w:styleId="5">
    <w:name w:val="toc 5"/>
    <w:basedOn w:val="a"/>
    <w:next w:val="a"/>
    <w:autoRedefine/>
    <w:rsid w:val="00DE6EB3"/>
    <w:pPr>
      <w:ind w:left="960"/>
    </w:pPr>
  </w:style>
  <w:style w:type="paragraph" w:styleId="6">
    <w:name w:val="toc 6"/>
    <w:basedOn w:val="a"/>
    <w:next w:val="a"/>
    <w:autoRedefine/>
    <w:rsid w:val="00DE6EB3"/>
    <w:pPr>
      <w:ind w:left="1200"/>
    </w:pPr>
  </w:style>
  <w:style w:type="paragraph" w:styleId="7">
    <w:name w:val="toc 7"/>
    <w:basedOn w:val="a"/>
    <w:next w:val="a"/>
    <w:autoRedefine/>
    <w:rsid w:val="00DE6EB3"/>
    <w:pPr>
      <w:ind w:left="1440"/>
    </w:pPr>
  </w:style>
  <w:style w:type="paragraph" w:styleId="8">
    <w:name w:val="toc 8"/>
    <w:basedOn w:val="a"/>
    <w:next w:val="a"/>
    <w:autoRedefine/>
    <w:rsid w:val="00DE6EB3"/>
    <w:pPr>
      <w:ind w:left="1680"/>
    </w:pPr>
  </w:style>
  <w:style w:type="paragraph" w:styleId="9">
    <w:name w:val="toc 9"/>
    <w:basedOn w:val="a"/>
    <w:next w:val="a"/>
    <w:autoRedefine/>
    <w:rsid w:val="00DE6EB3"/>
    <w:pPr>
      <w:ind w:left="1920"/>
    </w:pPr>
  </w:style>
  <w:style w:type="character" w:customStyle="1" w:styleId="st">
    <w:name w:val="st"/>
    <w:basedOn w:val="a0"/>
    <w:rsid w:val="00023347"/>
  </w:style>
  <w:style w:type="character" w:styleId="af6">
    <w:name w:val="Emphasis"/>
    <w:basedOn w:val="a0"/>
    <w:uiPriority w:val="20"/>
    <w:qFormat/>
    <w:rsid w:val="00023347"/>
    <w:rPr>
      <w:i/>
      <w:iCs/>
    </w:rPr>
  </w:style>
  <w:style w:type="paragraph" w:styleId="af7">
    <w:name w:val="Revision"/>
    <w:hidden/>
    <w:rsid w:val="0014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toc 1" w:uiPriority="39"/>
    <w:lsdException w:name="Emphasis" w:uiPriority="20" w:qFormat="1"/>
    <w:lsdException w:name="Table Grid" w:uiPriority="59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A4"/>
  </w:style>
  <w:style w:type="paragraph" w:styleId="1">
    <w:name w:val="heading 1"/>
    <w:basedOn w:val="a"/>
    <w:next w:val="a"/>
    <w:link w:val="10"/>
    <w:qFormat/>
    <w:rsid w:val="0040506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0DD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0"/>
    <w:uiPriority w:val="99"/>
    <w:semiHidden/>
    <w:rsid w:val="00131164"/>
    <w:rPr>
      <w:rFonts w:ascii="Lucida Grande" w:hAnsi="Lucida Grande"/>
      <w:sz w:val="18"/>
      <w:szCs w:val="18"/>
    </w:rPr>
  </w:style>
  <w:style w:type="character" w:customStyle="1" w:styleId="SprechblasentextZeichen2">
    <w:name w:val="Sprechblasentext Zeichen2"/>
    <w:basedOn w:val="a0"/>
    <w:uiPriority w:val="99"/>
    <w:semiHidden/>
    <w:rsid w:val="00131164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1"/>
    <w:basedOn w:val="a0"/>
    <w:uiPriority w:val="99"/>
    <w:semiHidden/>
    <w:rsid w:val="00E8173D"/>
    <w:rPr>
      <w:rFonts w:ascii="Lucida Grande" w:hAnsi="Lucida Grande"/>
      <w:sz w:val="18"/>
      <w:szCs w:val="18"/>
    </w:rPr>
  </w:style>
  <w:style w:type="paragraph" w:styleId="a5">
    <w:name w:val="footnote text"/>
    <w:basedOn w:val="a"/>
    <w:link w:val="a6"/>
    <w:rsid w:val="00E85258"/>
  </w:style>
  <w:style w:type="character" w:customStyle="1" w:styleId="a6">
    <w:name w:val="Текст сноски Знак"/>
    <w:basedOn w:val="a0"/>
    <w:link w:val="a5"/>
    <w:rsid w:val="00E85258"/>
  </w:style>
  <w:style w:type="character" w:styleId="a7">
    <w:name w:val="footnote reference"/>
    <w:aliases w:val="ftref,4_G,fr,Footnote Reference Number,16 Point,Superscript 6 Point,BVI fnr,BVI fnr Car Car,BVI fnr Car,BVI fnr Car Car Car Car,Footnote text,Footnote number,Ref,de nota al pie"/>
    <w:basedOn w:val="a0"/>
    <w:rsid w:val="00E85258"/>
    <w:rPr>
      <w:vertAlign w:val="superscript"/>
    </w:rPr>
  </w:style>
  <w:style w:type="table" w:styleId="a8">
    <w:name w:val="Table Grid"/>
    <w:basedOn w:val="a1"/>
    <w:uiPriority w:val="59"/>
    <w:rsid w:val="00A35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E70DD3"/>
    <w:rPr>
      <w:sz w:val="18"/>
      <w:szCs w:val="18"/>
    </w:rPr>
  </w:style>
  <w:style w:type="paragraph" w:styleId="aa">
    <w:name w:val="annotation text"/>
    <w:basedOn w:val="a"/>
    <w:link w:val="ab"/>
    <w:rsid w:val="00E70DD3"/>
  </w:style>
  <w:style w:type="character" w:customStyle="1" w:styleId="ab">
    <w:name w:val="Текст примечания Знак"/>
    <w:basedOn w:val="a0"/>
    <w:link w:val="aa"/>
    <w:rsid w:val="00E70DD3"/>
  </w:style>
  <w:style w:type="paragraph" w:styleId="ac">
    <w:name w:val="annotation subject"/>
    <w:basedOn w:val="aa"/>
    <w:next w:val="aa"/>
    <w:link w:val="ad"/>
    <w:rsid w:val="00E70DD3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rsid w:val="00E70DD3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rsid w:val="00E70DD3"/>
    <w:rPr>
      <w:rFonts w:ascii="Lucida Grande" w:hAnsi="Lucida Grande"/>
      <w:sz w:val="18"/>
      <w:szCs w:val="18"/>
    </w:rPr>
  </w:style>
  <w:style w:type="paragraph" w:styleId="ae">
    <w:name w:val="List Paragraph"/>
    <w:basedOn w:val="a"/>
    <w:qFormat/>
    <w:rsid w:val="00E6729B"/>
    <w:pPr>
      <w:ind w:left="720"/>
      <w:contextualSpacing/>
    </w:pPr>
  </w:style>
  <w:style w:type="character" w:styleId="af">
    <w:name w:val="Hyperlink"/>
    <w:basedOn w:val="a0"/>
    <w:rsid w:val="004F235E"/>
    <w:rPr>
      <w:color w:val="0000FF" w:themeColor="hyperlink"/>
      <w:u w:val="single"/>
    </w:rPr>
  </w:style>
  <w:style w:type="paragraph" w:customStyle="1" w:styleId="Default">
    <w:name w:val="Default"/>
    <w:rsid w:val="00433401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de-DE"/>
    </w:rPr>
  </w:style>
  <w:style w:type="paragraph" w:styleId="af0">
    <w:name w:val="header"/>
    <w:basedOn w:val="a"/>
    <w:link w:val="af1"/>
    <w:rsid w:val="004023DA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rsid w:val="004023DA"/>
  </w:style>
  <w:style w:type="paragraph" w:styleId="af2">
    <w:name w:val="footer"/>
    <w:basedOn w:val="a"/>
    <w:link w:val="af3"/>
    <w:rsid w:val="004023DA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rsid w:val="004023DA"/>
  </w:style>
  <w:style w:type="character" w:styleId="af4">
    <w:name w:val="FollowedHyperlink"/>
    <w:basedOn w:val="a0"/>
    <w:rsid w:val="00AE0C0D"/>
    <w:rPr>
      <w:color w:val="800080" w:themeColor="followedHyperlink"/>
      <w:u w:val="single"/>
    </w:rPr>
  </w:style>
  <w:style w:type="character" w:styleId="af5">
    <w:name w:val="page number"/>
    <w:basedOn w:val="a0"/>
    <w:rsid w:val="00544D20"/>
  </w:style>
  <w:style w:type="paragraph" w:styleId="11">
    <w:name w:val="toc 1"/>
    <w:basedOn w:val="a"/>
    <w:next w:val="a"/>
    <w:autoRedefine/>
    <w:uiPriority w:val="39"/>
    <w:rsid w:val="00DE6EB3"/>
  </w:style>
  <w:style w:type="character" w:customStyle="1" w:styleId="10">
    <w:name w:val="Заголовок 1 Знак"/>
    <w:basedOn w:val="a0"/>
    <w:link w:val="1"/>
    <w:rsid w:val="0040506F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2">
    <w:name w:val="toc 2"/>
    <w:basedOn w:val="a"/>
    <w:next w:val="a"/>
    <w:autoRedefine/>
    <w:rsid w:val="00DE6EB3"/>
    <w:pPr>
      <w:ind w:left="240"/>
    </w:pPr>
  </w:style>
  <w:style w:type="paragraph" w:styleId="3">
    <w:name w:val="toc 3"/>
    <w:basedOn w:val="a"/>
    <w:next w:val="a"/>
    <w:autoRedefine/>
    <w:rsid w:val="00DE6EB3"/>
    <w:pPr>
      <w:ind w:left="480"/>
    </w:pPr>
  </w:style>
  <w:style w:type="paragraph" w:styleId="4">
    <w:name w:val="toc 4"/>
    <w:basedOn w:val="a"/>
    <w:next w:val="a"/>
    <w:autoRedefine/>
    <w:rsid w:val="00DE6EB3"/>
    <w:pPr>
      <w:ind w:left="720"/>
    </w:pPr>
  </w:style>
  <w:style w:type="paragraph" w:styleId="5">
    <w:name w:val="toc 5"/>
    <w:basedOn w:val="a"/>
    <w:next w:val="a"/>
    <w:autoRedefine/>
    <w:rsid w:val="00DE6EB3"/>
    <w:pPr>
      <w:ind w:left="960"/>
    </w:pPr>
  </w:style>
  <w:style w:type="paragraph" w:styleId="6">
    <w:name w:val="toc 6"/>
    <w:basedOn w:val="a"/>
    <w:next w:val="a"/>
    <w:autoRedefine/>
    <w:rsid w:val="00DE6EB3"/>
    <w:pPr>
      <w:ind w:left="1200"/>
    </w:pPr>
  </w:style>
  <w:style w:type="paragraph" w:styleId="7">
    <w:name w:val="toc 7"/>
    <w:basedOn w:val="a"/>
    <w:next w:val="a"/>
    <w:autoRedefine/>
    <w:rsid w:val="00DE6EB3"/>
    <w:pPr>
      <w:ind w:left="1440"/>
    </w:pPr>
  </w:style>
  <w:style w:type="paragraph" w:styleId="8">
    <w:name w:val="toc 8"/>
    <w:basedOn w:val="a"/>
    <w:next w:val="a"/>
    <w:autoRedefine/>
    <w:rsid w:val="00DE6EB3"/>
    <w:pPr>
      <w:ind w:left="1680"/>
    </w:pPr>
  </w:style>
  <w:style w:type="paragraph" w:styleId="9">
    <w:name w:val="toc 9"/>
    <w:basedOn w:val="a"/>
    <w:next w:val="a"/>
    <w:autoRedefine/>
    <w:rsid w:val="00DE6EB3"/>
    <w:pPr>
      <w:ind w:left="1920"/>
    </w:pPr>
  </w:style>
  <w:style w:type="character" w:customStyle="1" w:styleId="st">
    <w:name w:val="st"/>
    <w:basedOn w:val="a0"/>
    <w:rsid w:val="00023347"/>
  </w:style>
  <w:style w:type="character" w:styleId="af6">
    <w:name w:val="Emphasis"/>
    <w:basedOn w:val="a0"/>
    <w:uiPriority w:val="20"/>
    <w:qFormat/>
    <w:rsid w:val="00023347"/>
    <w:rPr>
      <w:i/>
      <w:iCs/>
    </w:rPr>
  </w:style>
  <w:style w:type="paragraph" w:styleId="af7">
    <w:name w:val="Revision"/>
    <w:hidden/>
    <w:rsid w:val="0014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hr.ch/tbs/doc.nsf/385c2add1632f4a8c12565a9004dc311/a91dea9af2c00fa7c1256ace0055cab5/$FILE/G0144476.pdf" TargetMode="External"/><Relationship Id="rId3" Type="http://schemas.openxmlformats.org/officeDocument/2006/relationships/hyperlink" Target="http://tbinternet.ohchr.org/_layouts/treatybodyexternal/Download.aspx?symbolno=CCPR%2fC%2fTJK%2fCO%2f2&amp;Lang=en" TargetMode="External"/><Relationship Id="rId7" Type="http://schemas.openxmlformats.org/officeDocument/2006/relationships/hyperlink" Target="http://tbinternet.ohchr.org/_layouts/treatybodyexternal/Download.aspx?symbolno=INT%2fCCPR%2fNGO%2fTJK%2f14620&amp;Lang=en" TargetMode="External"/><Relationship Id="rId2" Type="http://schemas.openxmlformats.org/officeDocument/2006/relationships/hyperlink" Target="http://tbinternet.ohchr.org/_layouts/treatybodyexternal/Download.aspx?symbolno=CAT%2fC%2fTJK%2fCO%2f2&amp;Lang=en" TargetMode="External"/><Relationship Id="rId1" Type="http://schemas.openxmlformats.org/officeDocument/2006/relationships/hyperlink" Target="http://www.ohchr.org/Documents/Issues/SRTorture/A-HRC-22-53-Add1_en.pdf" TargetMode="External"/><Relationship Id="rId6" Type="http://schemas.openxmlformats.org/officeDocument/2006/relationships/hyperlink" Target="http://tbinternet.ohchr.org/_layouts/treatybodyexternal/Download.aspx?symbolno=INT%2fCAT%2fNGO%2fTJK%2f13028&amp;Lang=en" TargetMode="External"/><Relationship Id="rId5" Type="http://schemas.openxmlformats.org/officeDocument/2006/relationships/hyperlink" Target="http://tbinternet.ohchr.org/_layouts/treatybodyexternal/Download.aspx?symbolno=INT%2fCCPR%2fNGO%2fTJK%2f14620&amp;Lang=en" TargetMode="External"/><Relationship Id="rId10" Type="http://schemas.openxmlformats.org/officeDocument/2006/relationships/hyperlink" Target="http://www.ohchr.org/EN/HRBodies/UPR/PAGES/TJSession12.aspx" TargetMode="External"/><Relationship Id="rId4" Type="http://schemas.openxmlformats.org/officeDocument/2006/relationships/hyperlink" Target="http://www.amnesty.org/en/library/asset/EUR60/004/2012/en/cbf6beb4-a4cf-460b-80d2-f5d1a628e3b2/eur600042012ru.pdf" TargetMode="External"/><Relationship Id="rId9" Type="http://schemas.openxmlformats.org/officeDocument/2006/relationships/hyperlink" Target="http://notorture.tj/library/soblyudeniya-prav-cheloveka-v-hode-voennoy-sluzhby-v-respublike-tadzhikista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CB87-73FE-499C-9CC9-2770B3AF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6828</Words>
  <Characters>38925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Sunder-Plassmann</dc:creator>
  <cp:lastModifiedBy>Asus x55c</cp:lastModifiedBy>
  <cp:revision>3</cp:revision>
  <dcterms:created xsi:type="dcterms:W3CDTF">2015-02-09T05:54:00Z</dcterms:created>
  <dcterms:modified xsi:type="dcterms:W3CDTF">2015-02-09T08:15:00Z</dcterms:modified>
</cp:coreProperties>
</file>